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DA7E6" w14:textId="21944C94" w:rsidR="00F357EF" w:rsidRPr="001751B3" w:rsidRDefault="002D52A3" w:rsidP="00F357EF">
      <w:pPr>
        <w:widowControl/>
        <w:jc w:val="center"/>
        <w:rPr>
          <w:rFonts w:ascii="Arial" w:hAnsi="Arial" w:cs="Arial"/>
          <w:b/>
          <w:bCs/>
        </w:rPr>
      </w:pPr>
      <w:r w:rsidRPr="00114EF8">
        <w:rPr>
          <w:rFonts w:ascii="Arial" w:hAnsi="Arial" w:cs="Arial"/>
          <w:noProof/>
        </w:rPr>
        <w:drawing>
          <wp:anchor distT="0" distB="0" distL="114300" distR="114300" simplePos="0" relativeHeight="251658240" behindDoc="1" locked="0" layoutInCell="1" allowOverlap="1" wp14:anchorId="514AA105" wp14:editId="430E212D">
            <wp:simplePos x="0" y="0"/>
            <wp:positionH relativeFrom="column">
              <wp:posOffset>-103909</wp:posOffset>
            </wp:positionH>
            <wp:positionV relativeFrom="paragraph">
              <wp:posOffset>58</wp:posOffset>
            </wp:positionV>
            <wp:extent cx="2986391" cy="590892"/>
            <wp:effectExtent l="0" t="0" r="5080" b="0"/>
            <wp:wrapTight wrapText="bothSides">
              <wp:wrapPolygon edited="0">
                <wp:start x="0" y="0"/>
                <wp:lineTo x="0" y="20903"/>
                <wp:lineTo x="21499" y="20903"/>
                <wp:lineTo x="21499" y="0"/>
                <wp:lineTo x="0" y="0"/>
              </wp:wrapPolygon>
            </wp:wrapTight>
            <wp:docPr id="13" name="Image 12" descr="Une image contenant texte, Police, blanc&#10;&#10;Description générée automatiquement">
              <a:extLst xmlns:a="http://schemas.openxmlformats.org/drawingml/2006/main">
                <a:ext uri="{FF2B5EF4-FFF2-40B4-BE49-F238E27FC236}">
                  <a16:creationId xmlns:a16="http://schemas.microsoft.com/office/drawing/2014/main" id="{F8B6E625-284D-3DCB-2122-F32B69AFEA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descr="Une image contenant texte, Police, blanc&#10;&#10;Description générée automatiquement">
                      <a:extLst>
                        <a:ext uri="{FF2B5EF4-FFF2-40B4-BE49-F238E27FC236}">
                          <a16:creationId xmlns:a16="http://schemas.microsoft.com/office/drawing/2014/main" id="{F8B6E625-284D-3DCB-2122-F32B69AFEA27}"/>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6391" cy="590892"/>
                    </a:xfrm>
                    <a:prstGeom prst="rect">
                      <a:avLst/>
                    </a:prstGeom>
                  </pic:spPr>
                </pic:pic>
              </a:graphicData>
            </a:graphic>
          </wp:anchor>
        </w:drawing>
      </w:r>
    </w:p>
    <w:p w14:paraId="149F23E2" w14:textId="77777777" w:rsidR="00F357EF" w:rsidRPr="001751B3" w:rsidRDefault="00F357EF" w:rsidP="00F357EF">
      <w:pPr>
        <w:widowControl/>
        <w:jc w:val="center"/>
        <w:rPr>
          <w:rFonts w:ascii="Arial" w:hAnsi="Arial" w:cs="Arial"/>
          <w:b/>
          <w:bCs/>
        </w:rPr>
      </w:pPr>
    </w:p>
    <w:p w14:paraId="38305C36" w14:textId="77777777" w:rsidR="00F357EF" w:rsidRPr="001751B3" w:rsidRDefault="00F357EF" w:rsidP="00F357EF">
      <w:pPr>
        <w:widowControl/>
        <w:jc w:val="center"/>
        <w:rPr>
          <w:rFonts w:ascii="Arial" w:hAnsi="Arial" w:cs="Arial"/>
          <w:b/>
          <w:bCs/>
        </w:rPr>
      </w:pPr>
    </w:p>
    <w:p w14:paraId="44031252" w14:textId="77777777" w:rsidR="007D52D0" w:rsidRDefault="007D52D0" w:rsidP="007D52D0">
      <w:pPr>
        <w:tabs>
          <w:tab w:val="left" w:pos="1513"/>
        </w:tabs>
        <w:ind w:left="360" w:right="252"/>
        <w:jc w:val="center"/>
        <w:rPr>
          <w:rFonts w:ascii="Arial" w:hAnsi="Arial" w:cs="Arial"/>
          <w:b/>
        </w:rPr>
      </w:pPr>
    </w:p>
    <w:p w14:paraId="1F44607C" w14:textId="77777777" w:rsidR="002D52A3" w:rsidRDefault="002D52A3" w:rsidP="007D52D0">
      <w:pPr>
        <w:tabs>
          <w:tab w:val="left" w:pos="1513"/>
        </w:tabs>
        <w:ind w:left="360" w:right="252"/>
        <w:jc w:val="center"/>
        <w:rPr>
          <w:rFonts w:ascii="Arial" w:hAnsi="Arial" w:cs="Arial"/>
          <w:b/>
        </w:rPr>
      </w:pPr>
    </w:p>
    <w:p w14:paraId="5702E4DE" w14:textId="77777777" w:rsidR="002D52A3" w:rsidRDefault="002D52A3" w:rsidP="007D52D0">
      <w:pPr>
        <w:tabs>
          <w:tab w:val="left" w:pos="1513"/>
        </w:tabs>
        <w:ind w:left="360" w:right="252"/>
        <w:jc w:val="center"/>
        <w:rPr>
          <w:rFonts w:ascii="Arial" w:hAnsi="Arial" w:cs="Arial"/>
          <w:b/>
        </w:rPr>
      </w:pPr>
    </w:p>
    <w:p w14:paraId="6C85C98E" w14:textId="77777777" w:rsidR="002D52A3" w:rsidRPr="00114EF8" w:rsidRDefault="002D52A3" w:rsidP="002D52A3">
      <w:pPr>
        <w:pStyle w:val="Corps"/>
        <w:widowControl w:val="0"/>
        <w:jc w:val="center"/>
        <w:rPr>
          <w:rStyle w:val="Aucun"/>
          <w:rFonts w:ascii="Arial" w:hAnsi="Arial" w:cs="Arial"/>
          <w:b/>
          <w:bCs/>
          <w:kern w:val="28"/>
          <w:sz w:val="20"/>
          <w:szCs w:val="20"/>
        </w:rPr>
      </w:pPr>
      <w:r w:rsidRPr="00114EF8">
        <w:rPr>
          <w:rStyle w:val="Aucun"/>
          <w:rFonts w:ascii="Arial" w:hAnsi="Arial" w:cs="Arial"/>
          <w:b/>
          <w:bCs/>
          <w:kern w:val="28"/>
          <w:sz w:val="20"/>
          <w:szCs w:val="20"/>
        </w:rPr>
        <w:t>POUVOIR ADJUDICATEUR :</w:t>
      </w:r>
    </w:p>
    <w:p w14:paraId="63922CB8" w14:textId="77777777" w:rsidR="002D52A3" w:rsidRPr="00114EF8" w:rsidRDefault="002D52A3" w:rsidP="002D52A3">
      <w:pPr>
        <w:pStyle w:val="Corps"/>
        <w:widowControl w:val="0"/>
        <w:jc w:val="center"/>
        <w:rPr>
          <w:rStyle w:val="Aucun"/>
          <w:rFonts w:ascii="Arial" w:hAnsi="Arial" w:cs="Arial"/>
          <w:kern w:val="28"/>
          <w:sz w:val="20"/>
          <w:szCs w:val="20"/>
        </w:rPr>
      </w:pPr>
      <w:r w:rsidRPr="00114EF8">
        <w:rPr>
          <w:rStyle w:val="Aucun"/>
          <w:rFonts w:ascii="Arial" w:hAnsi="Arial" w:cs="Arial"/>
          <w:kern w:val="28"/>
          <w:sz w:val="20"/>
          <w:szCs w:val="20"/>
        </w:rPr>
        <w:t>CENTRE DES MONUMENTS NATIONAUX</w:t>
      </w:r>
    </w:p>
    <w:p w14:paraId="79CA6A7A" w14:textId="77777777" w:rsidR="002D52A3" w:rsidRPr="00114EF8" w:rsidRDefault="002D52A3" w:rsidP="002D52A3">
      <w:pPr>
        <w:pStyle w:val="Corps"/>
        <w:widowControl w:val="0"/>
        <w:jc w:val="center"/>
        <w:rPr>
          <w:rStyle w:val="Aucun"/>
          <w:rFonts w:ascii="Arial" w:hAnsi="Arial" w:cs="Arial"/>
          <w:kern w:val="28"/>
          <w:sz w:val="20"/>
          <w:szCs w:val="20"/>
        </w:rPr>
      </w:pPr>
      <w:r w:rsidRPr="00114EF8">
        <w:rPr>
          <w:rStyle w:val="Aucun"/>
          <w:rFonts w:ascii="Arial" w:hAnsi="Arial" w:cs="Arial"/>
          <w:kern w:val="28"/>
          <w:sz w:val="20"/>
          <w:szCs w:val="20"/>
        </w:rPr>
        <w:t>Hôtel de Sully - 62 Rue Saint-Antoine</w:t>
      </w:r>
    </w:p>
    <w:p w14:paraId="6563D024" w14:textId="77777777" w:rsidR="002D52A3" w:rsidRPr="00114EF8" w:rsidRDefault="002D52A3" w:rsidP="002D52A3">
      <w:pPr>
        <w:pStyle w:val="Corps"/>
        <w:widowControl w:val="0"/>
        <w:jc w:val="center"/>
        <w:rPr>
          <w:rStyle w:val="Aucun"/>
          <w:rFonts w:ascii="Arial" w:hAnsi="Arial" w:cs="Arial"/>
          <w:sz w:val="20"/>
          <w:szCs w:val="20"/>
        </w:rPr>
      </w:pPr>
      <w:r w:rsidRPr="00114EF8">
        <w:rPr>
          <w:rStyle w:val="Aucun"/>
          <w:rFonts w:ascii="Arial" w:hAnsi="Arial" w:cs="Arial"/>
          <w:kern w:val="28"/>
          <w:sz w:val="20"/>
          <w:szCs w:val="20"/>
        </w:rPr>
        <w:t>75186 PARIS CEDEX 04</w:t>
      </w:r>
    </w:p>
    <w:p w14:paraId="49E92B9B" w14:textId="77777777" w:rsidR="007D52D0" w:rsidRPr="001751B3" w:rsidRDefault="007D52D0" w:rsidP="007D52D0">
      <w:pPr>
        <w:autoSpaceDE w:val="0"/>
        <w:autoSpaceDN w:val="0"/>
        <w:ind w:firstLine="41"/>
        <w:rPr>
          <w:rFonts w:ascii="Arial" w:hAnsi="Arial" w:cs="Arial"/>
          <w:b/>
          <w:bCs/>
          <w:color w:val="000000"/>
        </w:rPr>
      </w:pPr>
    </w:p>
    <w:p w14:paraId="12AFD939" w14:textId="77777777" w:rsidR="007D52D0" w:rsidRPr="001751B3" w:rsidRDefault="007D52D0" w:rsidP="007D52D0">
      <w:pPr>
        <w:tabs>
          <w:tab w:val="left" w:pos="1513"/>
        </w:tabs>
        <w:ind w:left="73"/>
        <w:jc w:val="center"/>
        <w:rPr>
          <w:rFonts w:ascii="Arial" w:hAnsi="Arial" w:cs="Arial"/>
          <w:b/>
        </w:rPr>
      </w:pPr>
    </w:p>
    <w:p w14:paraId="6374F2CE" w14:textId="77777777" w:rsidR="007D52D0" w:rsidRPr="001751B3" w:rsidRDefault="007D52D0" w:rsidP="007D52D0">
      <w:pPr>
        <w:tabs>
          <w:tab w:val="left" w:pos="1513"/>
        </w:tabs>
        <w:ind w:left="73"/>
        <w:jc w:val="center"/>
        <w:rPr>
          <w:rFonts w:ascii="Arial" w:hAnsi="Arial" w:cs="Arial"/>
          <w:b/>
        </w:rPr>
      </w:pPr>
    </w:p>
    <w:p w14:paraId="1893AB98" w14:textId="77777777" w:rsidR="007D52D0" w:rsidRPr="001751B3" w:rsidRDefault="007D52D0"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b/>
          <w:bCs/>
          <w:color w:val="000000"/>
        </w:rPr>
      </w:pPr>
    </w:p>
    <w:p w14:paraId="578B8334" w14:textId="77777777" w:rsidR="002D52A3" w:rsidRDefault="002D52A3"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b/>
          <w:bCs/>
          <w:color w:val="000000"/>
        </w:rPr>
      </w:pPr>
      <w:r w:rsidRPr="002D52A3">
        <w:rPr>
          <w:rFonts w:ascii="Arial" w:hAnsi="Arial" w:cs="Arial"/>
          <w:b/>
          <w:bCs/>
          <w:color w:val="000000"/>
        </w:rPr>
        <w:t>Château de Rambouillet (78)</w:t>
      </w:r>
    </w:p>
    <w:p w14:paraId="7A6F700B" w14:textId="77777777" w:rsidR="002D52A3" w:rsidRDefault="002D52A3"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b/>
          <w:bCs/>
          <w:color w:val="000000"/>
        </w:rPr>
      </w:pPr>
    </w:p>
    <w:p w14:paraId="255F04E9" w14:textId="77777777" w:rsidR="007D52D0" w:rsidRPr="001751B3" w:rsidRDefault="007D52D0"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b/>
          <w:bCs/>
          <w:color w:val="000000"/>
        </w:rPr>
      </w:pPr>
    </w:p>
    <w:p w14:paraId="434920FA" w14:textId="77777777" w:rsidR="002D52A3" w:rsidRDefault="001F4C5D" w:rsidP="007D52D0">
      <w:pPr>
        <w:pBdr>
          <w:top w:val="single" w:sz="4" w:space="1" w:color="auto"/>
          <w:left w:val="single" w:sz="4" w:space="4" w:color="auto"/>
          <w:bottom w:val="single" w:sz="4" w:space="1" w:color="auto"/>
          <w:right w:val="single" w:sz="4" w:space="4" w:color="auto"/>
        </w:pBdr>
        <w:autoSpaceDE w:val="0"/>
        <w:autoSpaceDN w:val="0"/>
        <w:jc w:val="center"/>
      </w:pPr>
      <w:r w:rsidRPr="001751B3">
        <w:rPr>
          <w:rFonts w:ascii="Arial" w:hAnsi="Arial" w:cs="Arial"/>
          <w:b/>
          <w:sz w:val="22"/>
          <w:szCs w:val="22"/>
        </w:rPr>
        <w:t>AGENCEMENT SCENOGRAPHIQUE</w:t>
      </w:r>
      <w:r w:rsidR="00500F82">
        <w:rPr>
          <w:rFonts w:ascii="Arial" w:hAnsi="Arial" w:cs="Arial"/>
          <w:b/>
          <w:sz w:val="22"/>
          <w:szCs w:val="22"/>
        </w:rPr>
        <w:t xml:space="preserve"> ET IMPRESSION SIGNALETIQUE</w:t>
      </w:r>
      <w:r w:rsidR="002D52A3" w:rsidRPr="002D52A3">
        <w:t xml:space="preserve"> </w:t>
      </w:r>
    </w:p>
    <w:p w14:paraId="7145AC12" w14:textId="77777777" w:rsidR="002D52A3" w:rsidRDefault="002D52A3" w:rsidP="007D52D0">
      <w:pPr>
        <w:pBdr>
          <w:top w:val="single" w:sz="4" w:space="1" w:color="auto"/>
          <w:left w:val="single" w:sz="4" w:space="4" w:color="auto"/>
          <w:bottom w:val="single" w:sz="4" w:space="1" w:color="auto"/>
          <w:right w:val="single" w:sz="4" w:space="4" w:color="auto"/>
        </w:pBdr>
        <w:autoSpaceDE w:val="0"/>
        <w:autoSpaceDN w:val="0"/>
        <w:jc w:val="center"/>
      </w:pPr>
    </w:p>
    <w:p w14:paraId="494C2274" w14:textId="2D8AE27E" w:rsidR="007D52D0" w:rsidRDefault="002D52A3"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b/>
          <w:sz w:val="22"/>
          <w:szCs w:val="22"/>
        </w:rPr>
      </w:pPr>
      <w:r w:rsidRPr="002D52A3">
        <w:rPr>
          <w:rFonts w:ascii="Arial" w:hAnsi="Arial" w:cs="Arial"/>
          <w:b/>
          <w:sz w:val="22"/>
          <w:szCs w:val="22"/>
        </w:rPr>
        <w:t>dans le cadre de l’amélioration du parcours de visite du Château de Rambouillet</w:t>
      </w:r>
    </w:p>
    <w:p w14:paraId="5AEE35EF" w14:textId="77777777" w:rsidR="002D52A3" w:rsidRDefault="002D52A3"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b/>
          <w:sz w:val="22"/>
          <w:szCs w:val="22"/>
        </w:rPr>
      </w:pPr>
    </w:p>
    <w:p w14:paraId="7E777DC7" w14:textId="0B1AF2FA" w:rsidR="002D52A3" w:rsidRPr="001751B3" w:rsidRDefault="002D52A3"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b/>
          <w:sz w:val="22"/>
          <w:szCs w:val="22"/>
        </w:rPr>
      </w:pPr>
      <w:r w:rsidRPr="002D52A3">
        <w:rPr>
          <w:rFonts w:ascii="Arial" w:hAnsi="Arial" w:cs="Arial"/>
          <w:b/>
          <w:sz w:val="22"/>
          <w:szCs w:val="22"/>
        </w:rPr>
        <w:t>Marché n°26-180-14</w:t>
      </w:r>
    </w:p>
    <w:p w14:paraId="08D2A4BF" w14:textId="77777777" w:rsidR="007D52D0" w:rsidRPr="001751B3" w:rsidRDefault="007D52D0" w:rsidP="007D52D0">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rPr>
      </w:pPr>
    </w:p>
    <w:p w14:paraId="324E458E" w14:textId="20C92F99" w:rsidR="00F357EF" w:rsidRPr="001751B3" w:rsidRDefault="00F357EF" w:rsidP="007D52D0">
      <w:pPr>
        <w:widowControl/>
        <w:rPr>
          <w:rFonts w:ascii="Arial" w:hAnsi="Arial" w:cs="Arial"/>
          <w:b/>
          <w:bCs/>
        </w:rPr>
      </w:pPr>
    </w:p>
    <w:p w14:paraId="7607E2D7" w14:textId="77777777" w:rsidR="001A494F" w:rsidRPr="001751B3" w:rsidRDefault="001A494F" w:rsidP="00153CE7">
      <w:pPr>
        <w:spacing w:line="240" w:lineRule="exact"/>
        <w:rPr>
          <w:rFonts w:ascii="Arial" w:hAnsi="Arial" w:cs="Arial"/>
          <w:b/>
        </w:rPr>
      </w:pPr>
    </w:p>
    <w:p w14:paraId="7D0926B2" w14:textId="77777777" w:rsidR="00692F9F" w:rsidRPr="001751B3" w:rsidRDefault="00692F9F" w:rsidP="00692F9F">
      <w:pPr>
        <w:spacing w:line="240" w:lineRule="exact"/>
        <w:jc w:val="center"/>
        <w:rPr>
          <w:rFonts w:ascii="Arial" w:hAnsi="Arial" w:cs="Arial"/>
        </w:rPr>
      </w:pPr>
      <w:r w:rsidRPr="001751B3">
        <w:rPr>
          <w:rFonts w:ascii="Arial" w:hAnsi="Arial" w:cs="Arial"/>
        </w:rPr>
        <w:t>---------------------------</w:t>
      </w:r>
    </w:p>
    <w:p w14:paraId="729DC901" w14:textId="26EE1748" w:rsidR="00692F9F" w:rsidRPr="001751B3" w:rsidRDefault="00692F9F" w:rsidP="007D52D0">
      <w:pPr>
        <w:spacing w:line="240" w:lineRule="exact"/>
        <w:ind w:left="862" w:right="862"/>
        <w:jc w:val="center"/>
        <w:rPr>
          <w:rFonts w:ascii="Arial" w:hAnsi="Arial" w:cs="Arial"/>
          <w:b/>
        </w:rPr>
      </w:pPr>
      <w:r w:rsidRPr="001751B3">
        <w:rPr>
          <w:rFonts w:ascii="Arial" w:hAnsi="Arial" w:cs="Arial"/>
          <w:b/>
        </w:rPr>
        <w:t>MARCHE PUBLIC DE FOURNITURES ET SERVICES</w:t>
      </w:r>
    </w:p>
    <w:p w14:paraId="04CCBCB1" w14:textId="77777777" w:rsidR="001A494F" w:rsidRPr="001751B3" w:rsidRDefault="001A494F" w:rsidP="001A494F">
      <w:pPr>
        <w:spacing w:line="240" w:lineRule="exact"/>
        <w:ind w:left="864" w:right="864"/>
        <w:jc w:val="center"/>
        <w:rPr>
          <w:rFonts w:ascii="Arial" w:hAnsi="Arial" w:cs="Arial"/>
          <w:b/>
          <w:bCs/>
          <w:u w:val="single"/>
        </w:rPr>
      </w:pPr>
    </w:p>
    <w:p w14:paraId="66E5EC9A" w14:textId="77777777" w:rsidR="001A494F" w:rsidRPr="001751B3" w:rsidRDefault="001A494F" w:rsidP="001A494F">
      <w:pPr>
        <w:spacing w:line="240" w:lineRule="exact"/>
        <w:ind w:left="864" w:right="864"/>
        <w:jc w:val="center"/>
        <w:rPr>
          <w:rFonts w:ascii="Arial" w:hAnsi="Arial" w:cs="Arial"/>
          <w:b/>
          <w:bCs/>
          <w:u w:val="single"/>
        </w:rPr>
      </w:pPr>
    </w:p>
    <w:p w14:paraId="3A424216" w14:textId="77777777" w:rsidR="002D52A3" w:rsidRDefault="002D52A3" w:rsidP="002D52A3">
      <w:pPr>
        <w:pBdr>
          <w:top w:val="single" w:sz="4" w:space="1" w:color="auto"/>
          <w:left w:val="single" w:sz="4" w:space="4" w:color="auto"/>
          <w:bottom w:val="single" w:sz="4" w:space="1" w:color="auto"/>
          <w:right w:val="single" w:sz="4" w:space="4" w:color="auto"/>
        </w:pBdr>
        <w:spacing w:line="240" w:lineRule="exact"/>
        <w:ind w:left="864" w:right="864"/>
        <w:jc w:val="center"/>
        <w:rPr>
          <w:rFonts w:ascii="Arial" w:hAnsi="Arial" w:cs="Arial"/>
          <w:b/>
          <w:bCs/>
          <w:u w:val="single"/>
        </w:rPr>
      </w:pPr>
    </w:p>
    <w:p w14:paraId="48DDDBC0" w14:textId="6D6E4461" w:rsidR="001A494F" w:rsidRPr="001751B3" w:rsidRDefault="001A494F" w:rsidP="002D52A3">
      <w:pPr>
        <w:pBdr>
          <w:top w:val="single" w:sz="4" w:space="1" w:color="auto"/>
          <w:left w:val="single" w:sz="4" w:space="4" w:color="auto"/>
          <w:bottom w:val="single" w:sz="4" w:space="1" w:color="auto"/>
          <w:right w:val="single" w:sz="4" w:space="4" w:color="auto"/>
        </w:pBdr>
        <w:spacing w:line="240" w:lineRule="exact"/>
        <w:ind w:left="864" w:right="864"/>
        <w:jc w:val="center"/>
        <w:rPr>
          <w:rFonts w:ascii="Arial" w:hAnsi="Arial" w:cs="Arial"/>
          <w:b/>
          <w:bCs/>
          <w:u w:val="single"/>
        </w:rPr>
      </w:pPr>
      <w:r w:rsidRPr="001751B3">
        <w:rPr>
          <w:rFonts w:ascii="Arial" w:hAnsi="Arial" w:cs="Arial"/>
          <w:b/>
          <w:bCs/>
          <w:u w:val="single"/>
        </w:rPr>
        <w:t>CAHIER DES CLAUSES ADMINISTRATIVES PARTICULIERES</w:t>
      </w:r>
    </w:p>
    <w:p w14:paraId="02442B5F" w14:textId="77777777" w:rsidR="001A494F" w:rsidRPr="001751B3" w:rsidRDefault="001A494F" w:rsidP="002D52A3">
      <w:pPr>
        <w:pBdr>
          <w:top w:val="single" w:sz="4" w:space="1" w:color="auto"/>
          <w:left w:val="single" w:sz="4" w:space="4" w:color="auto"/>
          <w:bottom w:val="single" w:sz="4" w:space="1" w:color="auto"/>
          <w:right w:val="single" w:sz="4" w:space="4" w:color="auto"/>
        </w:pBdr>
        <w:spacing w:line="240" w:lineRule="exact"/>
        <w:ind w:left="864" w:right="864"/>
        <w:jc w:val="center"/>
        <w:rPr>
          <w:rFonts w:ascii="Arial" w:hAnsi="Arial" w:cs="Arial"/>
          <w:b/>
          <w:bCs/>
          <w:u w:val="single"/>
        </w:rPr>
      </w:pPr>
      <w:r w:rsidRPr="001751B3">
        <w:rPr>
          <w:rFonts w:ascii="Arial" w:hAnsi="Arial" w:cs="Arial"/>
          <w:b/>
          <w:bCs/>
          <w:u w:val="single"/>
        </w:rPr>
        <w:t>VALANT ACTE D’ENGAGEMENT</w:t>
      </w:r>
    </w:p>
    <w:p w14:paraId="0C408E18" w14:textId="77777777" w:rsidR="001A494F" w:rsidRPr="001751B3" w:rsidRDefault="001A494F" w:rsidP="002D52A3">
      <w:pPr>
        <w:pBdr>
          <w:top w:val="single" w:sz="4" w:space="1" w:color="auto"/>
          <w:left w:val="single" w:sz="4" w:space="4" w:color="auto"/>
          <w:bottom w:val="single" w:sz="4" w:space="1" w:color="auto"/>
          <w:right w:val="single" w:sz="4" w:space="4" w:color="auto"/>
        </w:pBdr>
        <w:spacing w:line="240" w:lineRule="exact"/>
        <w:ind w:left="864" w:right="864"/>
        <w:jc w:val="center"/>
        <w:rPr>
          <w:rFonts w:ascii="Arial" w:hAnsi="Arial" w:cs="Arial"/>
          <w:b/>
          <w:bCs/>
          <w:u w:val="single"/>
        </w:rPr>
      </w:pPr>
    </w:p>
    <w:p w14:paraId="2AF5AF5B" w14:textId="1E757039" w:rsidR="001A494F" w:rsidRDefault="001A494F" w:rsidP="002D52A3">
      <w:pPr>
        <w:pBdr>
          <w:top w:val="single" w:sz="4" w:space="1" w:color="auto"/>
          <w:left w:val="single" w:sz="4" w:space="4" w:color="auto"/>
          <w:bottom w:val="single" w:sz="4" w:space="1" w:color="auto"/>
          <w:right w:val="single" w:sz="4" w:space="4" w:color="auto"/>
        </w:pBdr>
        <w:spacing w:line="240" w:lineRule="exact"/>
        <w:ind w:left="864" w:right="864"/>
        <w:jc w:val="center"/>
        <w:rPr>
          <w:rFonts w:ascii="Arial" w:hAnsi="Arial" w:cs="Arial"/>
          <w:b/>
          <w:bCs/>
          <w:u w:val="single"/>
        </w:rPr>
      </w:pPr>
      <w:r w:rsidRPr="001751B3">
        <w:rPr>
          <w:rFonts w:ascii="Arial" w:hAnsi="Arial" w:cs="Arial"/>
          <w:b/>
          <w:bCs/>
          <w:u w:val="single"/>
        </w:rPr>
        <w:t>(CCAP- AE)</w:t>
      </w:r>
    </w:p>
    <w:p w14:paraId="3C92BCB0" w14:textId="77777777" w:rsidR="002D52A3" w:rsidRPr="001751B3" w:rsidRDefault="002D52A3" w:rsidP="002D52A3">
      <w:pPr>
        <w:pBdr>
          <w:top w:val="single" w:sz="4" w:space="1" w:color="auto"/>
          <w:left w:val="single" w:sz="4" w:space="4" w:color="auto"/>
          <w:bottom w:val="single" w:sz="4" w:space="1" w:color="auto"/>
          <w:right w:val="single" w:sz="4" w:space="4" w:color="auto"/>
        </w:pBdr>
        <w:spacing w:line="240" w:lineRule="exact"/>
        <w:ind w:left="864" w:right="864"/>
        <w:jc w:val="center"/>
        <w:rPr>
          <w:rFonts w:ascii="Arial" w:hAnsi="Arial" w:cs="Arial"/>
          <w:b/>
          <w:bCs/>
          <w:u w:val="single"/>
        </w:rPr>
      </w:pPr>
    </w:p>
    <w:p w14:paraId="1A5EEDF6" w14:textId="3F0D6B26" w:rsidR="007D52D0" w:rsidRPr="001751B3" w:rsidRDefault="007D52D0" w:rsidP="007D52D0">
      <w:pPr>
        <w:spacing w:line="240" w:lineRule="exact"/>
        <w:ind w:left="864" w:right="864"/>
        <w:jc w:val="center"/>
        <w:rPr>
          <w:rFonts w:ascii="Arial" w:hAnsi="Arial" w:cs="Arial"/>
          <w:b/>
          <w:bCs/>
          <w:u w:val="single"/>
        </w:rPr>
      </w:pPr>
    </w:p>
    <w:p w14:paraId="4205C94A" w14:textId="00CE2388" w:rsidR="00F357EF" w:rsidRPr="001751B3" w:rsidRDefault="00F357EF" w:rsidP="001A494F">
      <w:pPr>
        <w:widowControl/>
        <w:rPr>
          <w:rFonts w:ascii="Arial" w:hAnsi="Arial" w:cs="Arial"/>
          <w:b/>
          <w:bCs/>
          <w:sz w:val="24"/>
          <w:szCs w:val="24"/>
        </w:rPr>
      </w:pPr>
    </w:p>
    <w:p w14:paraId="7307F0A0" w14:textId="77777777" w:rsidR="00F357EF" w:rsidRPr="001751B3" w:rsidRDefault="00F357EF" w:rsidP="00F357EF">
      <w:pPr>
        <w:widowControl/>
        <w:jc w:val="center"/>
        <w:rPr>
          <w:rFonts w:ascii="Arial" w:hAnsi="Arial" w:cs="Arial"/>
          <w:b/>
          <w:bCs/>
          <w:sz w:val="24"/>
          <w:szCs w:val="24"/>
        </w:rPr>
      </w:pPr>
    </w:p>
    <w:p w14:paraId="21946545" w14:textId="77777777" w:rsidR="007D52D0" w:rsidRPr="001751B3" w:rsidRDefault="007D52D0" w:rsidP="007D52D0">
      <w:pPr>
        <w:autoSpaceDE w:val="0"/>
        <w:autoSpaceDN w:val="0"/>
        <w:rPr>
          <w:rFonts w:ascii="Arial" w:hAnsi="Arial" w:cs="Arial"/>
          <w:b/>
          <w:bCs/>
          <w:color w:val="000000"/>
        </w:rPr>
      </w:pPr>
    </w:p>
    <w:p w14:paraId="54FDBF96" w14:textId="77777777" w:rsidR="007D52D0" w:rsidRPr="001751B3" w:rsidRDefault="007D52D0" w:rsidP="007D52D0">
      <w:pPr>
        <w:autoSpaceDE w:val="0"/>
        <w:autoSpaceDN w:val="0"/>
        <w:rPr>
          <w:rFonts w:ascii="Arial" w:hAnsi="Arial" w:cs="Arial"/>
          <w:b/>
          <w:bCs/>
          <w:color w:val="000000"/>
        </w:rPr>
      </w:pPr>
    </w:p>
    <w:p w14:paraId="03506845" w14:textId="77777777" w:rsidR="007D52D0" w:rsidRDefault="007D52D0" w:rsidP="007D52D0">
      <w:pPr>
        <w:tabs>
          <w:tab w:val="left" w:pos="0"/>
        </w:tabs>
        <w:jc w:val="both"/>
        <w:rPr>
          <w:rFonts w:ascii="Arial" w:hAnsi="Arial" w:cs="Arial"/>
          <w:b/>
          <w:bCs/>
          <w:iCs/>
        </w:rPr>
      </w:pPr>
    </w:p>
    <w:p w14:paraId="79BE4516" w14:textId="77777777" w:rsidR="004E5D20" w:rsidRDefault="004E5D20" w:rsidP="007D52D0">
      <w:pPr>
        <w:tabs>
          <w:tab w:val="left" w:pos="0"/>
        </w:tabs>
        <w:jc w:val="both"/>
        <w:rPr>
          <w:rFonts w:ascii="Arial" w:hAnsi="Arial" w:cs="Arial"/>
          <w:b/>
          <w:bCs/>
          <w:iCs/>
        </w:rPr>
      </w:pPr>
    </w:p>
    <w:p w14:paraId="61BA85A8" w14:textId="77777777" w:rsidR="004E5D20" w:rsidRDefault="004E5D20" w:rsidP="007D52D0">
      <w:pPr>
        <w:tabs>
          <w:tab w:val="left" w:pos="0"/>
        </w:tabs>
        <w:jc w:val="both"/>
        <w:rPr>
          <w:rFonts w:ascii="Arial" w:hAnsi="Arial" w:cs="Arial"/>
          <w:b/>
          <w:bCs/>
          <w:iCs/>
        </w:rPr>
      </w:pPr>
    </w:p>
    <w:p w14:paraId="4977214F" w14:textId="77777777" w:rsidR="004E5D20" w:rsidRDefault="004E5D20" w:rsidP="007D52D0">
      <w:pPr>
        <w:tabs>
          <w:tab w:val="left" w:pos="0"/>
        </w:tabs>
        <w:jc w:val="both"/>
        <w:rPr>
          <w:rFonts w:ascii="Arial" w:hAnsi="Arial" w:cs="Arial"/>
          <w:b/>
          <w:bCs/>
          <w:iCs/>
        </w:rPr>
      </w:pPr>
    </w:p>
    <w:p w14:paraId="60725E08" w14:textId="77777777" w:rsidR="004E5D20" w:rsidRDefault="004E5D20" w:rsidP="007D52D0">
      <w:pPr>
        <w:tabs>
          <w:tab w:val="left" w:pos="0"/>
        </w:tabs>
        <w:jc w:val="both"/>
        <w:rPr>
          <w:rFonts w:ascii="Arial" w:hAnsi="Arial" w:cs="Arial"/>
          <w:b/>
          <w:bCs/>
          <w:iCs/>
        </w:rPr>
      </w:pPr>
    </w:p>
    <w:p w14:paraId="54932923" w14:textId="77777777" w:rsidR="004E5D20" w:rsidRDefault="004E5D20" w:rsidP="007D52D0">
      <w:pPr>
        <w:tabs>
          <w:tab w:val="left" w:pos="0"/>
        </w:tabs>
        <w:jc w:val="both"/>
        <w:rPr>
          <w:rFonts w:ascii="Arial" w:hAnsi="Arial" w:cs="Arial"/>
          <w:b/>
          <w:bCs/>
          <w:iCs/>
        </w:rPr>
      </w:pPr>
    </w:p>
    <w:p w14:paraId="47175F99" w14:textId="77777777" w:rsidR="004E5D20" w:rsidRDefault="004E5D20" w:rsidP="007D52D0">
      <w:pPr>
        <w:tabs>
          <w:tab w:val="left" w:pos="0"/>
        </w:tabs>
        <w:jc w:val="both"/>
        <w:rPr>
          <w:rFonts w:ascii="Arial" w:hAnsi="Arial" w:cs="Arial"/>
          <w:b/>
          <w:bCs/>
          <w:iCs/>
        </w:rPr>
      </w:pPr>
    </w:p>
    <w:p w14:paraId="3EBCC61B" w14:textId="77777777" w:rsidR="007D52D0" w:rsidRPr="001751B3" w:rsidRDefault="007D52D0" w:rsidP="007D52D0">
      <w:pPr>
        <w:autoSpaceDE w:val="0"/>
        <w:autoSpaceDN w:val="0"/>
        <w:rPr>
          <w:rFonts w:ascii="Arial" w:hAnsi="Arial" w:cs="Arial"/>
          <w:color w:val="000000"/>
        </w:rPr>
      </w:pPr>
    </w:p>
    <w:p w14:paraId="6B08C5A3" w14:textId="77777777" w:rsidR="007D52D0" w:rsidRPr="001751B3" w:rsidRDefault="007D52D0" w:rsidP="007D52D0">
      <w:pPr>
        <w:autoSpaceDE w:val="0"/>
        <w:autoSpaceDN w:val="0"/>
        <w:rPr>
          <w:rFonts w:ascii="Arial" w:hAnsi="Arial" w:cs="Arial"/>
          <w:b/>
          <w:bCs/>
          <w:color w:val="000000"/>
        </w:rPr>
      </w:pPr>
      <w:r w:rsidRPr="001751B3">
        <w:rPr>
          <w:rFonts w:ascii="Arial" w:hAnsi="Arial" w:cs="Arial"/>
          <w:b/>
          <w:bCs/>
          <w:color w:val="000000"/>
        </w:rPr>
        <w:t>SERVICE GESTIONNAIRE DU MARCHE :</w:t>
      </w:r>
    </w:p>
    <w:p w14:paraId="16C58704" w14:textId="67F14A14" w:rsidR="00F357EF" w:rsidRPr="001751B3" w:rsidRDefault="007A4AF8" w:rsidP="000163D2">
      <w:pPr>
        <w:autoSpaceDE w:val="0"/>
        <w:autoSpaceDN w:val="0"/>
        <w:jc w:val="both"/>
        <w:rPr>
          <w:rFonts w:ascii="Arial" w:hAnsi="Arial" w:cs="Arial"/>
          <w:b/>
          <w:color w:val="3366FF"/>
        </w:rPr>
      </w:pPr>
      <w:r w:rsidRPr="001751B3">
        <w:rPr>
          <w:rFonts w:ascii="Arial" w:hAnsi="Arial" w:cs="Arial"/>
          <w:color w:val="000000"/>
          <w:sz w:val="22"/>
          <w:szCs w:val="22"/>
        </w:rPr>
        <w:t xml:space="preserve">Direction du développement culturel et des publics </w:t>
      </w:r>
      <w:r w:rsidR="007D52D0" w:rsidRPr="001751B3">
        <w:rPr>
          <w:rFonts w:ascii="Arial" w:hAnsi="Arial" w:cs="Arial"/>
          <w:color w:val="000000"/>
        </w:rPr>
        <w:t xml:space="preserve">– </w:t>
      </w:r>
      <w:r w:rsidRPr="001751B3">
        <w:rPr>
          <w:rFonts w:ascii="Arial" w:hAnsi="Arial" w:cs="Arial"/>
          <w:color w:val="000000"/>
        </w:rPr>
        <w:t>Département des publics</w:t>
      </w:r>
      <w:r w:rsidR="00F357EF" w:rsidRPr="001751B3">
        <w:rPr>
          <w:rFonts w:ascii="Arial" w:hAnsi="Arial" w:cs="Arial"/>
        </w:rPr>
        <w:br w:type="page"/>
      </w:r>
    </w:p>
    <w:sdt>
      <w:sdtPr>
        <w:rPr>
          <w:rFonts w:ascii="Arial" w:hAnsi="Arial" w:cs="Arial"/>
          <w:b w:val="0"/>
          <w:bCs w:val="0"/>
          <w:color w:val="auto"/>
          <w:kern w:val="28"/>
          <w:sz w:val="20"/>
          <w:szCs w:val="20"/>
        </w:rPr>
        <w:id w:val="179785173"/>
        <w:docPartObj>
          <w:docPartGallery w:val="Table of Contents"/>
          <w:docPartUnique/>
        </w:docPartObj>
      </w:sdtPr>
      <w:sdtEndPr/>
      <w:sdtContent>
        <w:p w14:paraId="32D96B7C" w14:textId="77777777" w:rsidR="00F357EF" w:rsidRPr="001751B3" w:rsidRDefault="00F357EF" w:rsidP="00F357EF">
          <w:pPr>
            <w:pStyle w:val="En-ttedetabledesmatires"/>
            <w:jc w:val="center"/>
            <w:rPr>
              <w:rFonts w:ascii="Arial" w:hAnsi="Arial" w:cs="Arial"/>
              <w:color w:val="auto"/>
            </w:rPr>
          </w:pPr>
          <w:r w:rsidRPr="001751B3">
            <w:rPr>
              <w:rFonts w:ascii="Arial" w:hAnsi="Arial" w:cs="Arial"/>
              <w:color w:val="auto"/>
            </w:rPr>
            <w:t>Sommaire</w:t>
          </w:r>
        </w:p>
        <w:p w14:paraId="59FD5561" w14:textId="77777777" w:rsidR="00F357EF" w:rsidRPr="001751B3" w:rsidRDefault="00F357EF" w:rsidP="00F357EF">
          <w:pPr>
            <w:rPr>
              <w:rFonts w:ascii="Arial" w:hAnsi="Arial" w:cs="Arial"/>
            </w:rPr>
          </w:pPr>
        </w:p>
        <w:p w14:paraId="66C14234" w14:textId="77777777" w:rsidR="00F357EF" w:rsidRPr="001751B3" w:rsidRDefault="00F357EF" w:rsidP="00F357EF">
          <w:pPr>
            <w:rPr>
              <w:rFonts w:ascii="Arial" w:hAnsi="Arial" w:cs="Arial"/>
            </w:rPr>
          </w:pPr>
        </w:p>
        <w:p w14:paraId="38563E39" w14:textId="5E5C2425" w:rsidR="00AA29B8" w:rsidRPr="00AA29B8" w:rsidRDefault="00F357EF">
          <w:pPr>
            <w:pStyle w:val="TM1"/>
            <w:tabs>
              <w:tab w:val="right" w:leader="dot" w:pos="9736"/>
            </w:tabs>
            <w:rPr>
              <w:rFonts w:ascii="Arial" w:eastAsiaTheme="minorEastAsia" w:hAnsi="Arial" w:cs="Arial"/>
              <w:noProof/>
              <w:kern w:val="2"/>
              <w:lang w:eastAsia="fr-FR"/>
              <w14:ligatures w14:val="standardContextual"/>
            </w:rPr>
          </w:pPr>
          <w:r w:rsidRPr="00AA29B8">
            <w:rPr>
              <w:rFonts w:ascii="Arial" w:hAnsi="Arial" w:cs="Arial"/>
            </w:rPr>
            <w:fldChar w:fldCharType="begin"/>
          </w:r>
          <w:r w:rsidRPr="00AA29B8">
            <w:rPr>
              <w:rFonts w:ascii="Arial" w:hAnsi="Arial" w:cs="Arial"/>
            </w:rPr>
            <w:instrText xml:space="preserve"> TOC \o "1-3" \h \z \u </w:instrText>
          </w:r>
          <w:r w:rsidRPr="00AA29B8">
            <w:rPr>
              <w:rFonts w:ascii="Arial" w:hAnsi="Arial" w:cs="Arial"/>
            </w:rPr>
            <w:fldChar w:fldCharType="separate"/>
          </w:r>
          <w:hyperlink w:anchor="_Toc221271193" w:history="1">
            <w:r w:rsidR="00AA29B8" w:rsidRPr="00AA29B8">
              <w:rPr>
                <w:rStyle w:val="Lienhypertexte"/>
                <w:rFonts w:ascii="Arial" w:hAnsi="Arial" w:cs="Arial"/>
                <w:noProof/>
              </w:rPr>
              <w:t>Article 1 – Objet de la consultation</w:t>
            </w:r>
            <w:r w:rsidR="00AA29B8" w:rsidRPr="00AA29B8">
              <w:rPr>
                <w:rFonts w:ascii="Arial" w:hAnsi="Arial" w:cs="Arial"/>
                <w:noProof/>
                <w:webHidden/>
              </w:rPr>
              <w:tab/>
            </w:r>
            <w:r w:rsidR="00AA29B8" w:rsidRPr="00AA29B8">
              <w:rPr>
                <w:rFonts w:ascii="Arial" w:hAnsi="Arial" w:cs="Arial"/>
                <w:noProof/>
                <w:webHidden/>
              </w:rPr>
              <w:fldChar w:fldCharType="begin"/>
            </w:r>
            <w:r w:rsidR="00AA29B8" w:rsidRPr="00AA29B8">
              <w:rPr>
                <w:rFonts w:ascii="Arial" w:hAnsi="Arial" w:cs="Arial"/>
                <w:noProof/>
                <w:webHidden/>
              </w:rPr>
              <w:instrText xml:space="preserve"> PAGEREF _Toc221271193 \h </w:instrText>
            </w:r>
            <w:r w:rsidR="00AA29B8" w:rsidRPr="00AA29B8">
              <w:rPr>
                <w:rFonts w:ascii="Arial" w:hAnsi="Arial" w:cs="Arial"/>
                <w:noProof/>
                <w:webHidden/>
              </w:rPr>
            </w:r>
            <w:r w:rsidR="00AA29B8" w:rsidRPr="00AA29B8">
              <w:rPr>
                <w:rFonts w:ascii="Arial" w:hAnsi="Arial" w:cs="Arial"/>
                <w:noProof/>
                <w:webHidden/>
              </w:rPr>
              <w:fldChar w:fldCharType="separate"/>
            </w:r>
            <w:r w:rsidR="00AA29B8" w:rsidRPr="00AA29B8">
              <w:rPr>
                <w:rFonts w:ascii="Arial" w:hAnsi="Arial" w:cs="Arial"/>
                <w:noProof/>
                <w:webHidden/>
              </w:rPr>
              <w:t>- 8 -</w:t>
            </w:r>
            <w:r w:rsidR="00AA29B8" w:rsidRPr="00AA29B8">
              <w:rPr>
                <w:rFonts w:ascii="Arial" w:hAnsi="Arial" w:cs="Arial"/>
                <w:noProof/>
                <w:webHidden/>
              </w:rPr>
              <w:fldChar w:fldCharType="end"/>
            </w:r>
          </w:hyperlink>
        </w:p>
        <w:p w14:paraId="5F9DE9F2" w14:textId="289EBA92"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194" w:history="1">
            <w:r w:rsidRPr="00AA29B8">
              <w:rPr>
                <w:rStyle w:val="Lienhypertexte"/>
                <w:rFonts w:ascii="Arial" w:hAnsi="Arial" w:cs="Arial"/>
                <w:noProof/>
              </w:rPr>
              <w:t>Article 2 - Procédure de passation du marché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_Toc221271194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- 8 -</w:t>
            </w:r>
            <w:r w:rsidRPr="00AA29B8">
              <w:rPr>
                <w:rFonts w:ascii="Arial" w:hAnsi="Arial" w:cs="Arial"/>
                <w:noProof/>
                <w:webHidden/>
              </w:rPr>
              <w:fldChar w:fldCharType="end"/>
            </w:r>
          </w:hyperlink>
        </w:p>
        <w:p w14:paraId="4824CF91" w14:textId="737D7D68"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195" w:history="1">
            <w:r w:rsidRPr="00AA29B8">
              <w:rPr>
                <w:rStyle w:val="Lienhypertexte"/>
                <w:rFonts w:ascii="Arial" w:hAnsi="Arial" w:cs="Arial"/>
                <w:noProof/>
              </w:rPr>
              <w:t>Article 3 - Délai de validité des offres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_Toc221271195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- 8 -</w:t>
            </w:r>
            <w:r w:rsidRPr="00AA29B8">
              <w:rPr>
                <w:rFonts w:ascii="Arial" w:hAnsi="Arial" w:cs="Arial"/>
                <w:noProof/>
                <w:webHidden/>
              </w:rPr>
              <w:fldChar w:fldCharType="end"/>
            </w:r>
          </w:hyperlink>
        </w:p>
        <w:p w14:paraId="473BC1AC" w14:textId="45A8BC24"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196" w:history="1">
            <w:r w:rsidRPr="00AA29B8">
              <w:rPr>
                <w:rStyle w:val="Lienhypertexte"/>
                <w:rFonts w:ascii="Arial" w:hAnsi="Arial" w:cs="Arial"/>
                <w:noProof/>
              </w:rPr>
              <w:t>Article 4 - Pièces constitutives du marché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_Toc221271196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- 8 -</w:t>
            </w:r>
            <w:r w:rsidRPr="00AA29B8">
              <w:rPr>
                <w:rFonts w:ascii="Arial" w:hAnsi="Arial" w:cs="Arial"/>
                <w:noProof/>
                <w:webHidden/>
              </w:rPr>
              <w:fldChar w:fldCharType="end"/>
            </w:r>
          </w:hyperlink>
        </w:p>
        <w:p w14:paraId="5A81AEB6" w14:textId="30E9ECE9"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197" w:history="1">
            <w:r w:rsidRPr="00AA29B8">
              <w:rPr>
                <w:rStyle w:val="Lienhypertexte"/>
                <w:rFonts w:ascii="Arial" w:hAnsi="Arial" w:cs="Arial"/>
                <w:noProof/>
              </w:rPr>
              <w:t>Article 5 - Durée du marché / Délais d’exécution</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_Toc221271197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- 8 -</w:t>
            </w:r>
            <w:r w:rsidRPr="00AA29B8">
              <w:rPr>
                <w:rFonts w:ascii="Arial" w:hAnsi="Arial" w:cs="Arial"/>
                <w:noProof/>
                <w:webHidden/>
              </w:rPr>
              <w:fldChar w:fldCharType="end"/>
            </w:r>
          </w:hyperlink>
        </w:p>
        <w:p w14:paraId="3C18640B" w14:textId="413E694E"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198" w:history="1">
            <w:r w:rsidRPr="00AA29B8">
              <w:rPr>
                <w:rStyle w:val="Lienhypertexte"/>
                <w:rFonts w:ascii="Arial" w:hAnsi="Arial" w:cs="Arial"/>
                <w:noProof/>
              </w:rPr>
              <w:t>5.1 Durée du marché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_Toc221271198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- 8 -</w:t>
            </w:r>
            <w:r w:rsidRPr="00AA29B8">
              <w:rPr>
                <w:rFonts w:ascii="Arial" w:hAnsi="Arial" w:cs="Arial"/>
                <w:noProof/>
                <w:webHidden/>
              </w:rPr>
              <w:fldChar w:fldCharType="end"/>
            </w:r>
          </w:hyperlink>
        </w:p>
        <w:p w14:paraId="0EC2D15E" w14:textId="3CC859F8"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199" w:history="1">
            <w:r w:rsidRPr="00AA29B8">
              <w:rPr>
                <w:rStyle w:val="Lienhypertexte"/>
                <w:rFonts w:ascii="Arial" w:hAnsi="Arial" w:cs="Arial"/>
                <w:b/>
                <w:noProof/>
                <w:kern w:val="0"/>
                <w:lang w:eastAsia="ar-SA"/>
              </w:rPr>
              <w:t>5.2 Délais d’exécution</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_Toc221271199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- 9 -</w:t>
            </w:r>
            <w:r w:rsidRPr="00AA29B8">
              <w:rPr>
                <w:rFonts w:ascii="Arial" w:hAnsi="Arial" w:cs="Arial"/>
                <w:noProof/>
                <w:webHidden/>
              </w:rPr>
              <w:fldChar w:fldCharType="end"/>
            </w:r>
          </w:hyperlink>
        </w:p>
        <w:p w14:paraId="62E6AEAE" w14:textId="6FC2BDAC"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00" w:history="1">
            <w:r w:rsidRPr="00AA29B8">
              <w:rPr>
                <w:rStyle w:val="Lienhypertexte"/>
                <w:rFonts w:ascii="Arial" w:hAnsi="Arial" w:cs="Arial"/>
                <w:noProof/>
              </w:rPr>
              <w:t>Article 6 - Correspondants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_Toc221271200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- 9 -</w:t>
            </w:r>
            <w:r w:rsidRPr="00AA29B8">
              <w:rPr>
                <w:rFonts w:ascii="Arial" w:hAnsi="Arial" w:cs="Arial"/>
                <w:noProof/>
                <w:webHidden/>
              </w:rPr>
              <w:fldChar w:fldCharType="end"/>
            </w:r>
          </w:hyperlink>
        </w:p>
        <w:p w14:paraId="46C83781" w14:textId="3D8738EF"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01" w:history="1">
            <w:r w:rsidRPr="00AA29B8">
              <w:rPr>
                <w:rStyle w:val="Lienhypertexte"/>
                <w:rFonts w:ascii="Arial" w:hAnsi="Arial" w:cs="Arial"/>
                <w:noProof/>
              </w:rPr>
              <w:t>6.1. Définition des intervenants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_Toc221271201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- 9 -</w:t>
            </w:r>
            <w:r w:rsidRPr="00AA29B8">
              <w:rPr>
                <w:rFonts w:ascii="Arial" w:hAnsi="Arial" w:cs="Arial"/>
                <w:noProof/>
                <w:webHidden/>
              </w:rPr>
              <w:fldChar w:fldCharType="end"/>
            </w:r>
          </w:hyperlink>
        </w:p>
        <w:p w14:paraId="0A063818" w14:textId="1E17C203"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02" w:history="1">
            <w:r w:rsidRPr="00AA29B8">
              <w:rPr>
                <w:rStyle w:val="Lienhypertexte"/>
                <w:rFonts w:ascii="Arial" w:hAnsi="Arial" w:cs="Arial"/>
                <w:noProof/>
              </w:rPr>
              <w:t>6.2. Correspondant du Centre des monuments nationaux</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_Toc221271202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- 9 -</w:t>
            </w:r>
            <w:r w:rsidRPr="00AA29B8">
              <w:rPr>
                <w:rFonts w:ascii="Arial" w:hAnsi="Arial" w:cs="Arial"/>
                <w:noProof/>
                <w:webHidden/>
              </w:rPr>
              <w:fldChar w:fldCharType="end"/>
            </w:r>
          </w:hyperlink>
        </w:p>
        <w:p w14:paraId="2BA2973C" w14:textId="4F9EDC1C"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03" w:history="1">
            <w:r w:rsidRPr="00AA29B8">
              <w:rPr>
                <w:rStyle w:val="Lienhypertexte"/>
                <w:rFonts w:ascii="Arial" w:hAnsi="Arial" w:cs="Arial"/>
                <w:noProof/>
              </w:rPr>
              <w:t>6.2 Correspondant du titulaire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_Toc221271203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- 10 -</w:t>
            </w:r>
            <w:r w:rsidRPr="00AA29B8">
              <w:rPr>
                <w:rFonts w:ascii="Arial" w:hAnsi="Arial" w:cs="Arial"/>
                <w:noProof/>
                <w:webHidden/>
              </w:rPr>
              <w:fldChar w:fldCharType="end"/>
            </w:r>
          </w:hyperlink>
        </w:p>
        <w:p w14:paraId="17909A36" w14:textId="67B78210"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04" w:history="1">
            <w:r w:rsidRPr="00AA29B8">
              <w:rPr>
                <w:rStyle w:val="Lienhypertexte"/>
                <w:rFonts w:ascii="Arial" w:hAnsi="Arial" w:cs="Arial"/>
                <w:noProof/>
              </w:rPr>
              <w:t xml:space="preserve">Article 7 - </w:t>
            </w:r>
            <w:r w:rsidRPr="00AA29B8">
              <w:rPr>
                <w:rStyle w:val="Lienhypertexte"/>
                <w:rFonts w:ascii="Arial" w:eastAsia="MS Mincho" w:hAnsi="Arial" w:cs="Arial"/>
                <w:noProof/>
                <w:lang w:eastAsia="fr-FR"/>
              </w:rPr>
              <w:t>Obligations générales du Centre des monuments nationaux.</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_Toc221271204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- 10 -</w:t>
            </w:r>
            <w:r w:rsidRPr="00AA29B8">
              <w:rPr>
                <w:rFonts w:ascii="Arial" w:hAnsi="Arial" w:cs="Arial"/>
                <w:noProof/>
                <w:webHidden/>
              </w:rPr>
              <w:fldChar w:fldCharType="end"/>
            </w:r>
          </w:hyperlink>
        </w:p>
        <w:p w14:paraId="2178D30D" w14:textId="1D5A9359"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05" w:history="1">
            <w:r w:rsidRPr="00AA29B8">
              <w:rPr>
                <w:rStyle w:val="Lienhypertexte"/>
                <w:rFonts w:ascii="Arial" w:hAnsi="Arial" w:cs="Arial"/>
                <w:noProof/>
              </w:rPr>
              <w:t>Article 8 - Description des prestations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_Toc221271205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- 10 -</w:t>
            </w:r>
            <w:r w:rsidRPr="00AA29B8">
              <w:rPr>
                <w:rFonts w:ascii="Arial" w:hAnsi="Arial" w:cs="Arial"/>
                <w:noProof/>
                <w:webHidden/>
              </w:rPr>
              <w:fldChar w:fldCharType="end"/>
            </w:r>
          </w:hyperlink>
        </w:p>
        <w:p w14:paraId="33454D80" w14:textId="6AE30C9E"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06" w:history="1">
            <w:r w:rsidRPr="00AA29B8">
              <w:rPr>
                <w:rStyle w:val="Lienhypertexte"/>
                <w:rFonts w:ascii="Arial" w:hAnsi="Arial" w:cs="Arial"/>
                <w:noProof/>
              </w:rPr>
              <w:t>Article 9 - Opérations de vérification – Admission des prestations – Garantie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_Toc221271206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- 10 -</w:t>
            </w:r>
            <w:r w:rsidRPr="00AA29B8">
              <w:rPr>
                <w:rFonts w:ascii="Arial" w:hAnsi="Arial" w:cs="Arial"/>
                <w:noProof/>
                <w:webHidden/>
              </w:rPr>
              <w:fldChar w:fldCharType="end"/>
            </w:r>
          </w:hyperlink>
        </w:p>
        <w:p w14:paraId="04BAEEB0" w14:textId="6490C0CE"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07" w:history="1">
            <w:r w:rsidRPr="00AA29B8">
              <w:rPr>
                <w:rStyle w:val="Lienhypertexte"/>
                <w:rFonts w:ascii="Arial" w:hAnsi="Arial" w:cs="Arial"/>
                <w:noProof/>
              </w:rPr>
              <w:t>9.1 Opérations de vérification</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_Toc221271207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- 10 -</w:t>
            </w:r>
            <w:r w:rsidRPr="00AA29B8">
              <w:rPr>
                <w:rFonts w:ascii="Arial" w:hAnsi="Arial" w:cs="Arial"/>
                <w:noProof/>
                <w:webHidden/>
              </w:rPr>
              <w:fldChar w:fldCharType="end"/>
            </w:r>
          </w:hyperlink>
        </w:p>
        <w:p w14:paraId="1263787C" w14:textId="0ABC76A7"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08" w:history="1">
            <w:r w:rsidRPr="00AA29B8">
              <w:rPr>
                <w:rStyle w:val="Lienhypertexte"/>
                <w:rFonts w:ascii="Arial" w:hAnsi="Arial" w:cs="Arial"/>
                <w:noProof/>
              </w:rPr>
              <w:t>9.2 Décision après vérification</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_Toc221271208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- 10 -</w:t>
            </w:r>
            <w:r w:rsidRPr="00AA29B8">
              <w:rPr>
                <w:rFonts w:ascii="Arial" w:hAnsi="Arial" w:cs="Arial"/>
                <w:noProof/>
                <w:webHidden/>
              </w:rPr>
              <w:fldChar w:fldCharType="end"/>
            </w:r>
          </w:hyperlink>
        </w:p>
        <w:p w14:paraId="0D11D669" w14:textId="2D066EC7"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09" w:history="1">
            <w:r w:rsidRPr="00AA29B8">
              <w:rPr>
                <w:rStyle w:val="Lienhypertexte"/>
                <w:rFonts w:ascii="Arial" w:hAnsi="Arial" w:cs="Arial"/>
                <w:noProof/>
              </w:rPr>
              <w:t>9.3 Garantie de remise en état ou de remplacement des prestations défectueuses (article 33 du CCAG-FCS)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_Toc221271209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- 11 -</w:t>
            </w:r>
            <w:r w:rsidRPr="00AA29B8">
              <w:rPr>
                <w:rFonts w:ascii="Arial" w:hAnsi="Arial" w:cs="Arial"/>
                <w:noProof/>
                <w:webHidden/>
              </w:rPr>
              <w:fldChar w:fldCharType="end"/>
            </w:r>
          </w:hyperlink>
        </w:p>
        <w:p w14:paraId="005B37D1" w14:textId="78CA5620"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10" w:history="1">
            <w:r w:rsidRPr="00AA29B8">
              <w:rPr>
                <w:rStyle w:val="Lienhypertexte"/>
                <w:rFonts w:ascii="Arial" w:hAnsi="Arial" w:cs="Arial"/>
                <w:noProof/>
              </w:rPr>
              <w:t>9.4 Garantie particulière pour la pérennité des matériaux et des assemblages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_Toc221271210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- 12 -</w:t>
            </w:r>
            <w:r w:rsidRPr="00AA29B8">
              <w:rPr>
                <w:rFonts w:ascii="Arial" w:hAnsi="Arial" w:cs="Arial"/>
                <w:noProof/>
                <w:webHidden/>
              </w:rPr>
              <w:fldChar w:fldCharType="end"/>
            </w:r>
          </w:hyperlink>
        </w:p>
        <w:p w14:paraId="4678ECD8" w14:textId="774ED9B1"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11" w:history="1">
            <w:r w:rsidRPr="00AA29B8">
              <w:rPr>
                <w:rStyle w:val="Lienhypertexte"/>
                <w:rFonts w:ascii="Arial" w:hAnsi="Arial" w:cs="Arial"/>
                <w:noProof/>
              </w:rPr>
              <w:t>9.5 Garantie décennale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_Toc221271211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- 12 -</w:t>
            </w:r>
            <w:r w:rsidRPr="00AA29B8">
              <w:rPr>
                <w:rFonts w:ascii="Arial" w:hAnsi="Arial" w:cs="Arial"/>
                <w:noProof/>
                <w:webHidden/>
              </w:rPr>
              <w:fldChar w:fldCharType="end"/>
            </w:r>
          </w:hyperlink>
        </w:p>
        <w:p w14:paraId="282302D9" w14:textId="1D557A07"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12" w:history="1">
            <w:r w:rsidRPr="00AA29B8">
              <w:rPr>
                <w:rStyle w:val="Lienhypertexte"/>
                <w:rFonts w:ascii="Arial" w:hAnsi="Arial" w:cs="Arial"/>
                <w:noProof/>
              </w:rPr>
              <w:t xml:space="preserve">Article 10 – </w:t>
            </w:r>
            <w:r w:rsidRPr="00AA29B8">
              <w:rPr>
                <w:rStyle w:val="Lienhypertexte"/>
                <w:rFonts w:ascii="Arial" w:hAnsi="Arial" w:cs="Arial"/>
                <w:noProof/>
                <w:lang w:eastAsia="fr-FR"/>
              </w:rPr>
              <w:t>Montant du marché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_Toc221271212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- 12 -</w:t>
            </w:r>
            <w:r w:rsidRPr="00AA29B8">
              <w:rPr>
                <w:rFonts w:ascii="Arial" w:hAnsi="Arial" w:cs="Arial"/>
                <w:noProof/>
                <w:webHidden/>
              </w:rPr>
              <w:fldChar w:fldCharType="end"/>
            </w:r>
          </w:hyperlink>
        </w:p>
        <w:p w14:paraId="623101AB" w14:textId="25D197ED"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13" w:history="1">
            <w:r w:rsidRPr="00AA29B8">
              <w:rPr>
                <w:rStyle w:val="Lienhypertexte"/>
                <w:rFonts w:ascii="Arial" w:hAnsi="Arial" w:cs="Arial"/>
                <w:noProof/>
              </w:rPr>
              <w:t>Article 11 - Modalités de détermination des prix</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_Toc221271213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- 13 -</w:t>
            </w:r>
            <w:r w:rsidRPr="00AA29B8">
              <w:rPr>
                <w:rFonts w:ascii="Arial" w:hAnsi="Arial" w:cs="Arial"/>
                <w:noProof/>
                <w:webHidden/>
              </w:rPr>
              <w:fldChar w:fldCharType="end"/>
            </w:r>
          </w:hyperlink>
        </w:p>
        <w:p w14:paraId="0D19D7DD" w14:textId="3D708554"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14" w:history="1">
            <w:r w:rsidRPr="00AA29B8">
              <w:rPr>
                <w:rStyle w:val="Lienhypertexte"/>
                <w:rFonts w:ascii="Arial" w:hAnsi="Arial" w:cs="Arial"/>
                <w:noProof/>
              </w:rPr>
              <w:t>11.1 Forme des prix</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_Toc221271214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- 13 -</w:t>
            </w:r>
            <w:r w:rsidRPr="00AA29B8">
              <w:rPr>
                <w:rFonts w:ascii="Arial" w:hAnsi="Arial" w:cs="Arial"/>
                <w:noProof/>
                <w:webHidden/>
              </w:rPr>
              <w:fldChar w:fldCharType="end"/>
            </w:r>
          </w:hyperlink>
        </w:p>
        <w:p w14:paraId="337AEB7D" w14:textId="461F7F1C"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15" w:history="1">
            <w:r w:rsidRPr="00AA29B8">
              <w:rPr>
                <w:rStyle w:val="Lienhypertexte"/>
                <w:rFonts w:ascii="Arial" w:hAnsi="Arial" w:cs="Arial"/>
                <w:noProof/>
              </w:rPr>
              <w:t>11.2 Modalités de révision des prix</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_Toc221271215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- 13 -</w:t>
            </w:r>
            <w:r w:rsidRPr="00AA29B8">
              <w:rPr>
                <w:rFonts w:ascii="Arial" w:hAnsi="Arial" w:cs="Arial"/>
                <w:noProof/>
                <w:webHidden/>
              </w:rPr>
              <w:fldChar w:fldCharType="end"/>
            </w:r>
          </w:hyperlink>
        </w:p>
        <w:p w14:paraId="0DA8E8B7" w14:textId="05C13794"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16" w:history="1">
            <w:r w:rsidRPr="00AA29B8">
              <w:rPr>
                <w:rStyle w:val="Lienhypertexte"/>
                <w:rFonts w:ascii="Arial" w:hAnsi="Arial" w:cs="Arial"/>
                <w:noProof/>
              </w:rPr>
              <w:t>11.3 Contenu des prix</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_Toc221271216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- 13 -</w:t>
            </w:r>
            <w:r w:rsidRPr="00AA29B8">
              <w:rPr>
                <w:rFonts w:ascii="Arial" w:hAnsi="Arial" w:cs="Arial"/>
                <w:noProof/>
                <w:webHidden/>
              </w:rPr>
              <w:fldChar w:fldCharType="end"/>
            </w:r>
          </w:hyperlink>
        </w:p>
        <w:p w14:paraId="23F460D7" w14:textId="59D86CC7"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17" w:history="1">
            <w:r w:rsidRPr="00AA29B8">
              <w:rPr>
                <w:rStyle w:val="Lienhypertexte"/>
                <w:rFonts w:ascii="Arial" w:hAnsi="Arial" w:cs="Arial"/>
                <w:noProof/>
              </w:rPr>
              <w:t>Article 12 - Modalités de règlement</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_Toc221271217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- 13 -</w:t>
            </w:r>
            <w:r w:rsidRPr="00AA29B8">
              <w:rPr>
                <w:rFonts w:ascii="Arial" w:hAnsi="Arial" w:cs="Arial"/>
                <w:noProof/>
                <w:webHidden/>
              </w:rPr>
              <w:fldChar w:fldCharType="end"/>
            </w:r>
          </w:hyperlink>
        </w:p>
        <w:p w14:paraId="7133DFF6" w14:textId="36FF63CC"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18" w:history="1">
            <w:r w:rsidRPr="00AA29B8">
              <w:rPr>
                <w:rStyle w:val="Lienhypertexte"/>
                <w:rFonts w:ascii="Arial" w:hAnsi="Arial" w:cs="Arial"/>
                <w:noProof/>
              </w:rPr>
              <w:t>12.1 Compte à créditer</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_Toc221271218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- 13 -</w:t>
            </w:r>
            <w:r w:rsidRPr="00AA29B8">
              <w:rPr>
                <w:rFonts w:ascii="Arial" w:hAnsi="Arial" w:cs="Arial"/>
                <w:noProof/>
                <w:webHidden/>
              </w:rPr>
              <w:fldChar w:fldCharType="end"/>
            </w:r>
          </w:hyperlink>
        </w:p>
        <w:p w14:paraId="6E23C19F" w14:textId="0471CA93"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19" w:history="1">
            <w:r w:rsidRPr="00AA29B8">
              <w:rPr>
                <w:rStyle w:val="Lienhypertexte"/>
                <w:rFonts w:ascii="Arial" w:hAnsi="Arial" w:cs="Arial"/>
                <w:noProof/>
              </w:rPr>
              <w:t>12.2 Production des factures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_Toc221271219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- 14 -</w:t>
            </w:r>
            <w:r w:rsidRPr="00AA29B8">
              <w:rPr>
                <w:rFonts w:ascii="Arial" w:hAnsi="Arial" w:cs="Arial"/>
                <w:noProof/>
                <w:webHidden/>
              </w:rPr>
              <w:fldChar w:fldCharType="end"/>
            </w:r>
          </w:hyperlink>
        </w:p>
        <w:p w14:paraId="6CC7E845" w14:textId="513B53EE"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20" w:history="1">
            <w:r w:rsidRPr="00AA29B8">
              <w:rPr>
                <w:rStyle w:val="Lienhypertexte"/>
                <w:rFonts w:ascii="Arial" w:hAnsi="Arial" w:cs="Arial"/>
                <w:noProof/>
              </w:rPr>
              <w:t>12.3 Répartition des paiements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_Toc221271220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- 14 -</w:t>
            </w:r>
            <w:r w:rsidRPr="00AA29B8">
              <w:rPr>
                <w:rFonts w:ascii="Arial" w:hAnsi="Arial" w:cs="Arial"/>
                <w:noProof/>
                <w:webHidden/>
              </w:rPr>
              <w:fldChar w:fldCharType="end"/>
            </w:r>
          </w:hyperlink>
        </w:p>
        <w:p w14:paraId="4C26947B" w14:textId="321FA425"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21" w:history="1">
            <w:r w:rsidRPr="00AA29B8">
              <w:rPr>
                <w:rStyle w:val="Lienhypertexte"/>
                <w:rFonts w:ascii="Arial" w:hAnsi="Arial" w:cs="Arial"/>
                <w:noProof/>
              </w:rPr>
              <w:t>12.4.  Délai de paiement</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_Toc221271221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- 15 -</w:t>
            </w:r>
            <w:r w:rsidRPr="00AA29B8">
              <w:rPr>
                <w:rFonts w:ascii="Arial" w:hAnsi="Arial" w:cs="Arial"/>
                <w:noProof/>
                <w:webHidden/>
              </w:rPr>
              <w:fldChar w:fldCharType="end"/>
            </w:r>
          </w:hyperlink>
        </w:p>
        <w:p w14:paraId="7F1AFE6F" w14:textId="3AA53F63"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22" w:history="1">
            <w:r w:rsidRPr="00AA29B8">
              <w:rPr>
                <w:rStyle w:val="Lienhypertexte"/>
                <w:rFonts w:ascii="Arial" w:hAnsi="Arial" w:cs="Arial"/>
                <w:noProof/>
              </w:rPr>
              <w:t>12.5.  Avance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_Toc221271222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- 15 -</w:t>
            </w:r>
            <w:r w:rsidRPr="00AA29B8">
              <w:rPr>
                <w:rFonts w:ascii="Arial" w:hAnsi="Arial" w:cs="Arial"/>
                <w:noProof/>
                <w:webHidden/>
              </w:rPr>
              <w:fldChar w:fldCharType="end"/>
            </w:r>
          </w:hyperlink>
        </w:p>
        <w:p w14:paraId="499FDAAA" w14:textId="1A81A804"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23" w:history="1">
            <w:r w:rsidRPr="00AA29B8">
              <w:rPr>
                <w:rStyle w:val="Lienhypertexte"/>
                <w:rFonts w:ascii="Arial" w:hAnsi="Arial" w:cs="Arial"/>
                <w:noProof/>
              </w:rPr>
              <w:t>Article 13 - Sous-traitance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_Toc221271223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- 15 -</w:t>
            </w:r>
            <w:r w:rsidRPr="00AA29B8">
              <w:rPr>
                <w:rFonts w:ascii="Arial" w:hAnsi="Arial" w:cs="Arial"/>
                <w:noProof/>
                <w:webHidden/>
              </w:rPr>
              <w:fldChar w:fldCharType="end"/>
            </w:r>
          </w:hyperlink>
        </w:p>
        <w:p w14:paraId="14948CCB" w14:textId="4BB162A5"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24" w:history="1">
            <w:r w:rsidRPr="00AA29B8">
              <w:rPr>
                <w:rStyle w:val="Lienhypertexte"/>
                <w:rFonts w:ascii="Arial" w:hAnsi="Arial" w:cs="Arial"/>
                <w:noProof/>
              </w:rPr>
              <w:t>Article 14 - Cession ou nantissement de créance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_Toc221271224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- 16 -</w:t>
            </w:r>
            <w:r w:rsidRPr="00AA29B8">
              <w:rPr>
                <w:rFonts w:ascii="Arial" w:hAnsi="Arial" w:cs="Arial"/>
                <w:noProof/>
                <w:webHidden/>
              </w:rPr>
              <w:fldChar w:fldCharType="end"/>
            </w:r>
          </w:hyperlink>
        </w:p>
        <w:p w14:paraId="21EA03D7" w14:textId="10230239"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25" w:history="1">
            <w:r w:rsidRPr="00AA29B8">
              <w:rPr>
                <w:rStyle w:val="Lienhypertexte"/>
                <w:rFonts w:ascii="Arial" w:hAnsi="Arial" w:cs="Arial"/>
                <w:noProof/>
              </w:rPr>
              <w:t>Article 15 – Utilisation des résultats – Propriété matérielle et intellectuelle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_Toc221271225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- 16 -</w:t>
            </w:r>
            <w:r w:rsidRPr="00AA29B8">
              <w:rPr>
                <w:rFonts w:ascii="Arial" w:hAnsi="Arial" w:cs="Arial"/>
                <w:noProof/>
                <w:webHidden/>
              </w:rPr>
              <w:fldChar w:fldCharType="end"/>
            </w:r>
          </w:hyperlink>
        </w:p>
        <w:p w14:paraId="29A21C82" w14:textId="1DCA5429"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26" w:history="1">
            <w:r w:rsidRPr="00AA29B8">
              <w:rPr>
                <w:rStyle w:val="Lienhypertexte"/>
                <w:rFonts w:ascii="Arial" w:hAnsi="Arial" w:cs="Arial"/>
                <w:noProof/>
              </w:rPr>
              <w:t>Article 16 - Pénalités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_Toc221271226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- 19 -</w:t>
            </w:r>
            <w:r w:rsidRPr="00AA29B8">
              <w:rPr>
                <w:rFonts w:ascii="Arial" w:hAnsi="Arial" w:cs="Arial"/>
                <w:noProof/>
                <w:webHidden/>
              </w:rPr>
              <w:fldChar w:fldCharType="end"/>
            </w:r>
          </w:hyperlink>
        </w:p>
        <w:p w14:paraId="4B2C730E" w14:textId="2C6ABF9E"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27" w:history="1">
            <w:r w:rsidRPr="00AA29B8">
              <w:rPr>
                <w:rStyle w:val="Lienhypertexte"/>
                <w:rFonts w:ascii="Arial" w:hAnsi="Arial" w:cs="Arial"/>
                <w:noProof/>
              </w:rPr>
              <w:t>Article 17 – Assurances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_Toc221271227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- 19 -</w:t>
            </w:r>
            <w:r w:rsidRPr="00AA29B8">
              <w:rPr>
                <w:rFonts w:ascii="Arial" w:hAnsi="Arial" w:cs="Arial"/>
                <w:noProof/>
                <w:webHidden/>
              </w:rPr>
              <w:fldChar w:fldCharType="end"/>
            </w:r>
          </w:hyperlink>
        </w:p>
        <w:p w14:paraId="0346B309" w14:textId="105818F1"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28" w:history="1">
            <w:r w:rsidRPr="00AA29B8">
              <w:rPr>
                <w:rStyle w:val="Lienhypertexte"/>
                <w:rFonts w:ascii="Arial" w:hAnsi="Arial" w:cs="Arial"/>
                <w:noProof/>
              </w:rPr>
              <w:t>Article 18 - Obligation de confidentialité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_Toc221271228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- 19 -</w:t>
            </w:r>
            <w:r w:rsidRPr="00AA29B8">
              <w:rPr>
                <w:rFonts w:ascii="Arial" w:hAnsi="Arial" w:cs="Arial"/>
                <w:noProof/>
                <w:webHidden/>
              </w:rPr>
              <w:fldChar w:fldCharType="end"/>
            </w:r>
          </w:hyperlink>
        </w:p>
        <w:p w14:paraId="4A4F16AB" w14:textId="048142E3"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29" w:history="1">
            <w:r w:rsidRPr="00AA29B8">
              <w:rPr>
                <w:rStyle w:val="Lienhypertexte"/>
                <w:rFonts w:ascii="Arial" w:hAnsi="Arial" w:cs="Arial"/>
                <w:noProof/>
              </w:rPr>
              <w:t>18.1 Obligations générales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_Toc221271229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- 19 -</w:t>
            </w:r>
            <w:r w:rsidRPr="00AA29B8">
              <w:rPr>
                <w:rFonts w:ascii="Arial" w:hAnsi="Arial" w:cs="Arial"/>
                <w:noProof/>
                <w:webHidden/>
              </w:rPr>
              <w:fldChar w:fldCharType="end"/>
            </w:r>
          </w:hyperlink>
        </w:p>
        <w:p w14:paraId="57257304" w14:textId="204DB36E"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30" w:history="1">
            <w:r w:rsidRPr="00AA29B8">
              <w:rPr>
                <w:rStyle w:val="Lienhypertexte"/>
                <w:rFonts w:ascii="Arial" w:hAnsi="Arial" w:cs="Arial"/>
                <w:noProof/>
              </w:rPr>
              <w:t>18.2 Obligations de confidentialité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_Toc221271230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- 19 -</w:t>
            </w:r>
            <w:r w:rsidRPr="00AA29B8">
              <w:rPr>
                <w:rFonts w:ascii="Arial" w:hAnsi="Arial" w:cs="Arial"/>
                <w:noProof/>
                <w:webHidden/>
              </w:rPr>
              <w:fldChar w:fldCharType="end"/>
            </w:r>
          </w:hyperlink>
        </w:p>
        <w:p w14:paraId="52BA4994" w14:textId="14CE0AD7"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31" w:history="1">
            <w:r w:rsidRPr="00AA29B8">
              <w:rPr>
                <w:rStyle w:val="Lienhypertexte"/>
                <w:rFonts w:ascii="Arial" w:hAnsi="Arial" w:cs="Arial"/>
                <w:noProof/>
              </w:rPr>
              <w:t>Article 19 - Changement dans la structure de la société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_Toc221271231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- 20 -</w:t>
            </w:r>
            <w:r w:rsidRPr="00AA29B8">
              <w:rPr>
                <w:rFonts w:ascii="Arial" w:hAnsi="Arial" w:cs="Arial"/>
                <w:noProof/>
                <w:webHidden/>
              </w:rPr>
              <w:fldChar w:fldCharType="end"/>
            </w:r>
          </w:hyperlink>
        </w:p>
        <w:p w14:paraId="4FA58689" w14:textId="0F81132A"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32" w:history="1">
            <w:r w:rsidRPr="00AA29B8">
              <w:rPr>
                <w:rStyle w:val="Lienhypertexte"/>
                <w:rFonts w:ascii="Arial" w:hAnsi="Arial" w:cs="Arial"/>
                <w:noProof/>
              </w:rPr>
              <w:t>Article 20 – Obligation de transmission semestrielle</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_Toc221271232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- 20 -</w:t>
            </w:r>
            <w:r w:rsidRPr="00AA29B8">
              <w:rPr>
                <w:rFonts w:ascii="Arial" w:hAnsi="Arial" w:cs="Arial"/>
                <w:noProof/>
                <w:webHidden/>
              </w:rPr>
              <w:fldChar w:fldCharType="end"/>
            </w:r>
          </w:hyperlink>
        </w:p>
        <w:p w14:paraId="1C271275" w14:textId="68F999C2"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33" w:history="1">
            <w:r w:rsidRPr="00AA29B8">
              <w:rPr>
                <w:rStyle w:val="Lienhypertexte"/>
                <w:rFonts w:ascii="Arial" w:hAnsi="Arial" w:cs="Arial"/>
                <w:noProof/>
              </w:rPr>
              <w:t>Article 21 – Clause diversité et égalité</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_Toc221271233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- 21 -</w:t>
            </w:r>
            <w:r w:rsidRPr="00AA29B8">
              <w:rPr>
                <w:rFonts w:ascii="Arial" w:hAnsi="Arial" w:cs="Arial"/>
                <w:noProof/>
                <w:webHidden/>
              </w:rPr>
              <w:fldChar w:fldCharType="end"/>
            </w:r>
          </w:hyperlink>
        </w:p>
        <w:p w14:paraId="21FBE06E" w14:textId="0D6BF987"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34" w:history="1">
            <w:r w:rsidRPr="00AA29B8">
              <w:rPr>
                <w:rStyle w:val="Lienhypertexte"/>
                <w:rFonts w:ascii="Arial" w:hAnsi="Arial" w:cs="Arial"/>
                <w:noProof/>
              </w:rPr>
              <w:t>21.1 Questionnaire « Egalité professionnelle et diversité professionnelle »</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_Toc221271234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- 21 -</w:t>
            </w:r>
            <w:r w:rsidRPr="00AA29B8">
              <w:rPr>
                <w:rFonts w:ascii="Arial" w:hAnsi="Arial" w:cs="Arial"/>
                <w:noProof/>
                <w:webHidden/>
              </w:rPr>
              <w:fldChar w:fldCharType="end"/>
            </w:r>
          </w:hyperlink>
        </w:p>
        <w:p w14:paraId="56DDB234" w14:textId="645990B5"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35" w:history="1">
            <w:r w:rsidRPr="00AA29B8">
              <w:rPr>
                <w:rStyle w:val="Lienhypertexte"/>
                <w:rFonts w:ascii="Arial" w:hAnsi="Arial" w:cs="Arial"/>
                <w:noProof/>
              </w:rPr>
              <w:t>21.2 Dispositif de signalement et d’écoute mis en place par le CMN</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_Toc221271235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- 21 -</w:t>
            </w:r>
            <w:r w:rsidRPr="00AA29B8">
              <w:rPr>
                <w:rFonts w:ascii="Arial" w:hAnsi="Arial" w:cs="Arial"/>
                <w:noProof/>
                <w:webHidden/>
              </w:rPr>
              <w:fldChar w:fldCharType="end"/>
            </w:r>
          </w:hyperlink>
        </w:p>
        <w:p w14:paraId="120A515B" w14:textId="425AE838"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36" w:history="1">
            <w:r w:rsidRPr="00AA29B8">
              <w:rPr>
                <w:rStyle w:val="Lienhypertexte"/>
                <w:rFonts w:ascii="Arial" w:hAnsi="Arial" w:cs="Arial"/>
                <w:noProof/>
              </w:rPr>
              <w:t>21.3 Collaboration du titulaire en cas de signalement</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_Toc221271236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- 22 -</w:t>
            </w:r>
            <w:r w:rsidRPr="00AA29B8">
              <w:rPr>
                <w:rFonts w:ascii="Arial" w:hAnsi="Arial" w:cs="Arial"/>
                <w:noProof/>
                <w:webHidden/>
              </w:rPr>
              <w:fldChar w:fldCharType="end"/>
            </w:r>
          </w:hyperlink>
        </w:p>
        <w:p w14:paraId="30DFC915" w14:textId="68F21BDF"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37" w:history="1">
            <w:r w:rsidRPr="00AA29B8">
              <w:rPr>
                <w:rStyle w:val="Lienhypertexte"/>
                <w:rFonts w:ascii="Arial" w:hAnsi="Arial" w:cs="Arial"/>
                <w:noProof/>
              </w:rPr>
              <w:t>Article 22 – Résiliation – Arrêt de l’exécution des prestations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_Toc221271237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- 22 -</w:t>
            </w:r>
            <w:r w:rsidRPr="00AA29B8">
              <w:rPr>
                <w:rFonts w:ascii="Arial" w:hAnsi="Arial" w:cs="Arial"/>
                <w:noProof/>
                <w:webHidden/>
              </w:rPr>
              <w:fldChar w:fldCharType="end"/>
            </w:r>
          </w:hyperlink>
        </w:p>
        <w:p w14:paraId="1431E6E0" w14:textId="25C099D7"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38" w:history="1">
            <w:r w:rsidRPr="00AA29B8">
              <w:rPr>
                <w:rStyle w:val="Lienhypertexte"/>
                <w:rFonts w:ascii="Arial" w:hAnsi="Arial" w:cs="Arial"/>
                <w:noProof/>
              </w:rPr>
              <w:t>22.1 Résiliation</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_Toc221271238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- 22 -</w:t>
            </w:r>
            <w:r w:rsidRPr="00AA29B8">
              <w:rPr>
                <w:rFonts w:ascii="Arial" w:hAnsi="Arial" w:cs="Arial"/>
                <w:noProof/>
                <w:webHidden/>
              </w:rPr>
              <w:fldChar w:fldCharType="end"/>
            </w:r>
          </w:hyperlink>
        </w:p>
        <w:p w14:paraId="5972D459" w14:textId="21F3C0C2" w:rsidR="00AA29B8" w:rsidRPr="00AA29B8" w:rsidRDefault="00AA29B8">
          <w:pPr>
            <w:pStyle w:val="TM2"/>
            <w:tabs>
              <w:tab w:val="right" w:leader="dot" w:pos="9736"/>
            </w:tabs>
            <w:rPr>
              <w:rFonts w:ascii="Arial" w:eastAsiaTheme="minorEastAsia" w:hAnsi="Arial" w:cs="Arial"/>
              <w:noProof/>
              <w:kern w:val="2"/>
              <w:lang w:eastAsia="fr-FR"/>
              <w14:ligatures w14:val="standardContextual"/>
            </w:rPr>
          </w:pPr>
          <w:hyperlink w:anchor="_Toc221271239" w:history="1">
            <w:r w:rsidRPr="00AA29B8">
              <w:rPr>
                <w:rStyle w:val="Lienhypertexte"/>
                <w:rFonts w:ascii="Arial" w:hAnsi="Arial" w:cs="Arial"/>
                <w:noProof/>
              </w:rPr>
              <w:t>22.2 Arrêt de l’exécution des prestations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_Toc221271239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- 22 -</w:t>
            </w:r>
            <w:r w:rsidRPr="00AA29B8">
              <w:rPr>
                <w:rFonts w:ascii="Arial" w:hAnsi="Arial" w:cs="Arial"/>
                <w:noProof/>
                <w:webHidden/>
              </w:rPr>
              <w:fldChar w:fldCharType="end"/>
            </w:r>
          </w:hyperlink>
        </w:p>
        <w:p w14:paraId="25494448" w14:textId="0E555E6C"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40" w:history="1">
            <w:r w:rsidRPr="00AA29B8">
              <w:rPr>
                <w:rStyle w:val="Lienhypertexte"/>
                <w:rFonts w:ascii="Arial" w:hAnsi="Arial" w:cs="Arial"/>
                <w:noProof/>
              </w:rPr>
              <w:t>Article 23 - Litiges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_Toc221271240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- 23 -</w:t>
            </w:r>
            <w:r w:rsidRPr="00AA29B8">
              <w:rPr>
                <w:rFonts w:ascii="Arial" w:hAnsi="Arial" w:cs="Arial"/>
                <w:noProof/>
                <w:webHidden/>
              </w:rPr>
              <w:fldChar w:fldCharType="end"/>
            </w:r>
          </w:hyperlink>
        </w:p>
        <w:p w14:paraId="06CD51DB" w14:textId="27EC9C4D"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41" w:history="1">
            <w:r w:rsidRPr="00AA29B8">
              <w:rPr>
                <w:rStyle w:val="Lienhypertexte"/>
                <w:rFonts w:ascii="Arial" w:hAnsi="Arial" w:cs="Arial"/>
                <w:noProof/>
              </w:rPr>
              <w:t>Article 24 - Dispositions applicables en cas de titulaire étranger</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_Toc221271241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- 23 -</w:t>
            </w:r>
            <w:r w:rsidRPr="00AA29B8">
              <w:rPr>
                <w:rFonts w:ascii="Arial" w:hAnsi="Arial" w:cs="Arial"/>
                <w:noProof/>
                <w:webHidden/>
              </w:rPr>
              <w:fldChar w:fldCharType="end"/>
            </w:r>
          </w:hyperlink>
        </w:p>
        <w:p w14:paraId="0DC9EDEB" w14:textId="7870EC7F"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42" w:history="1">
            <w:r w:rsidRPr="00AA29B8">
              <w:rPr>
                <w:rStyle w:val="Lienhypertexte"/>
                <w:rFonts w:ascii="Arial" w:hAnsi="Arial" w:cs="Arial"/>
                <w:noProof/>
              </w:rPr>
              <w:t>Article 25 - Clause de réexamen</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_Toc221271242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- 23 -</w:t>
            </w:r>
            <w:r w:rsidRPr="00AA29B8">
              <w:rPr>
                <w:rFonts w:ascii="Arial" w:hAnsi="Arial" w:cs="Arial"/>
                <w:noProof/>
                <w:webHidden/>
              </w:rPr>
              <w:fldChar w:fldCharType="end"/>
            </w:r>
          </w:hyperlink>
        </w:p>
        <w:p w14:paraId="16B8FC0F" w14:textId="3A170C40"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43" w:history="1">
            <w:r w:rsidRPr="00AA29B8">
              <w:rPr>
                <w:rStyle w:val="Lienhypertexte"/>
                <w:rFonts w:ascii="Arial" w:hAnsi="Arial" w:cs="Arial"/>
                <w:noProof/>
              </w:rPr>
              <w:t>Article 26 - Dérogations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_Toc221271243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- 23 -</w:t>
            </w:r>
            <w:r w:rsidRPr="00AA29B8">
              <w:rPr>
                <w:rFonts w:ascii="Arial" w:hAnsi="Arial" w:cs="Arial"/>
                <w:noProof/>
                <w:webHidden/>
              </w:rPr>
              <w:fldChar w:fldCharType="end"/>
            </w:r>
          </w:hyperlink>
        </w:p>
        <w:p w14:paraId="51AA7AF4" w14:textId="5898F80E" w:rsidR="00AA29B8" w:rsidRPr="00AA29B8" w:rsidRDefault="00AA29B8">
          <w:pPr>
            <w:pStyle w:val="TM1"/>
            <w:tabs>
              <w:tab w:val="right" w:leader="dot" w:pos="9736"/>
            </w:tabs>
            <w:rPr>
              <w:rFonts w:ascii="Arial" w:eastAsiaTheme="minorEastAsia" w:hAnsi="Arial" w:cs="Arial"/>
              <w:noProof/>
              <w:kern w:val="2"/>
              <w:lang w:eastAsia="fr-FR"/>
              <w14:ligatures w14:val="standardContextual"/>
            </w:rPr>
          </w:pPr>
          <w:hyperlink w:anchor="_Toc221271244" w:history="1">
            <w:r w:rsidRPr="00AA29B8">
              <w:rPr>
                <w:rStyle w:val="Lienhypertexte"/>
                <w:rFonts w:ascii="Arial" w:hAnsi="Arial" w:cs="Arial"/>
                <w:noProof/>
              </w:rPr>
              <w:t>Article 27 - Signatures</w:t>
            </w:r>
            <w:r w:rsidRPr="00AA29B8">
              <w:rPr>
                <w:rFonts w:ascii="Arial" w:hAnsi="Arial" w:cs="Arial"/>
                <w:noProof/>
                <w:webHidden/>
              </w:rPr>
              <w:tab/>
            </w:r>
            <w:r w:rsidRPr="00AA29B8">
              <w:rPr>
                <w:rFonts w:ascii="Arial" w:hAnsi="Arial" w:cs="Arial"/>
                <w:noProof/>
                <w:webHidden/>
              </w:rPr>
              <w:fldChar w:fldCharType="begin"/>
            </w:r>
            <w:r w:rsidRPr="00AA29B8">
              <w:rPr>
                <w:rFonts w:ascii="Arial" w:hAnsi="Arial" w:cs="Arial"/>
                <w:noProof/>
                <w:webHidden/>
              </w:rPr>
              <w:instrText xml:space="preserve"> PAGEREF _Toc221271244 \h </w:instrText>
            </w:r>
            <w:r w:rsidRPr="00AA29B8">
              <w:rPr>
                <w:rFonts w:ascii="Arial" w:hAnsi="Arial" w:cs="Arial"/>
                <w:noProof/>
                <w:webHidden/>
              </w:rPr>
            </w:r>
            <w:r w:rsidRPr="00AA29B8">
              <w:rPr>
                <w:rFonts w:ascii="Arial" w:hAnsi="Arial" w:cs="Arial"/>
                <w:noProof/>
                <w:webHidden/>
              </w:rPr>
              <w:fldChar w:fldCharType="separate"/>
            </w:r>
            <w:r w:rsidRPr="00AA29B8">
              <w:rPr>
                <w:rFonts w:ascii="Arial" w:hAnsi="Arial" w:cs="Arial"/>
                <w:noProof/>
                <w:webHidden/>
              </w:rPr>
              <w:t>- 24 -</w:t>
            </w:r>
            <w:r w:rsidRPr="00AA29B8">
              <w:rPr>
                <w:rFonts w:ascii="Arial" w:hAnsi="Arial" w:cs="Arial"/>
                <w:noProof/>
                <w:webHidden/>
              </w:rPr>
              <w:fldChar w:fldCharType="end"/>
            </w:r>
          </w:hyperlink>
        </w:p>
        <w:p w14:paraId="4C90E8C7" w14:textId="143BC2A0" w:rsidR="00F357EF" w:rsidRPr="00AA29B8" w:rsidRDefault="00F357EF" w:rsidP="00F357EF">
          <w:pPr>
            <w:rPr>
              <w:rFonts w:ascii="Arial" w:hAnsi="Arial" w:cs="Arial"/>
            </w:rPr>
          </w:pPr>
          <w:r w:rsidRPr="00AA29B8">
            <w:rPr>
              <w:rFonts w:ascii="Arial" w:hAnsi="Arial" w:cs="Arial"/>
            </w:rPr>
            <w:fldChar w:fldCharType="end"/>
          </w:r>
        </w:p>
      </w:sdtContent>
    </w:sdt>
    <w:p w14:paraId="6E3EF002" w14:textId="77777777" w:rsidR="00F357EF" w:rsidRPr="001751B3" w:rsidRDefault="00F357EF" w:rsidP="00F357EF">
      <w:pPr>
        <w:widowControl/>
        <w:overflowPunct/>
        <w:adjustRightInd/>
        <w:rPr>
          <w:rFonts w:ascii="Arial" w:hAnsi="Arial" w:cs="Arial"/>
          <w:b/>
        </w:rPr>
      </w:pPr>
      <w:bookmarkStart w:id="0" w:name="_Toc381005512"/>
      <w:r w:rsidRPr="001751B3">
        <w:rPr>
          <w:rFonts w:ascii="Arial" w:hAnsi="Arial" w:cs="Arial"/>
          <w:b/>
        </w:rPr>
        <w:br w:type="page"/>
      </w:r>
    </w:p>
    <w:p w14:paraId="7F8A7522" w14:textId="77777777" w:rsidR="00F357EF" w:rsidRPr="001751B3" w:rsidRDefault="00F357EF" w:rsidP="00F357EF">
      <w:pPr>
        <w:spacing w:line="276" w:lineRule="auto"/>
        <w:jc w:val="center"/>
        <w:rPr>
          <w:rFonts w:ascii="Arial" w:hAnsi="Arial" w:cs="Arial"/>
          <w:b/>
        </w:rPr>
      </w:pPr>
      <w:r w:rsidRPr="001751B3">
        <w:rPr>
          <w:rFonts w:ascii="Arial" w:hAnsi="Arial" w:cs="Arial"/>
          <w:b/>
        </w:rPr>
        <w:lastRenderedPageBreak/>
        <w:t>CONTRACTANTS</w:t>
      </w:r>
    </w:p>
    <w:p w14:paraId="7DBC95A7" w14:textId="77777777" w:rsidR="00F357EF" w:rsidRPr="001751B3" w:rsidRDefault="00F357EF" w:rsidP="00F357EF">
      <w:pPr>
        <w:spacing w:line="276" w:lineRule="auto"/>
        <w:ind w:right="22"/>
        <w:rPr>
          <w:rFonts w:ascii="Arial" w:hAnsi="Arial" w:cs="Arial"/>
        </w:rPr>
      </w:pPr>
    </w:p>
    <w:p w14:paraId="46C6350F" w14:textId="77777777" w:rsidR="00F357EF" w:rsidRPr="001751B3" w:rsidRDefault="00F357EF" w:rsidP="00F357EF">
      <w:pPr>
        <w:widowControl/>
        <w:tabs>
          <w:tab w:val="left" w:pos="284"/>
        </w:tabs>
        <w:overflowPunct/>
        <w:adjustRightInd/>
        <w:spacing w:line="276" w:lineRule="auto"/>
        <w:ind w:right="22"/>
        <w:rPr>
          <w:rFonts w:ascii="Arial" w:hAnsi="Arial" w:cs="Arial"/>
          <w:b/>
          <w:bCs/>
          <w:kern w:val="0"/>
          <w:lang w:eastAsia="fr-FR"/>
        </w:rPr>
      </w:pPr>
      <w:r w:rsidRPr="001751B3">
        <w:rPr>
          <w:rFonts w:ascii="Arial" w:hAnsi="Arial" w:cs="Arial"/>
          <w:b/>
          <w:bCs/>
          <w:kern w:val="0"/>
          <w:lang w:eastAsia="fr-FR"/>
        </w:rPr>
        <w:t>Le présent marché est conclu entre :</w:t>
      </w:r>
    </w:p>
    <w:p w14:paraId="3CEE50FF" w14:textId="77777777" w:rsidR="00F357EF" w:rsidRPr="001751B3" w:rsidRDefault="00F357EF" w:rsidP="00F357EF">
      <w:pPr>
        <w:widowControl/>
        <w:tabs>
          <w:tab w:val="left" w:pos="284"/>
        </w:tabs>
        <w:overflowPunct/>
        <w:adjustRightInd/>
        <w:spacing w:line="276" w:lineRule="auto"/>
        <w:ind w:right="22"/>
        <w:rPr>
          <w:rFonts w:ascii="Arial" w:hAnsi="Arial" w:cs="Arial"/>
          <w:b/>
          <w:bCs/>
          <w:kern w:val="0"/>
          <w:lang w:eastAsia="fr-FR"/>
        </w:rPr>
      </w:pPr>
    </w:p>
    <w:p w14:paraId="1DA62A98" w14:textId="77777777" w:rsidR="00F357EF" w:rsidRPr="001751B3" w:rsidRDefault="00F357EF" w:rsidP="00F357EF">
      <w:pPr>
        <w:widowControl/>
        <w:tabs>
          <w:tab w:val="left" w:pos="284"/>
        </w:tabs>
        <w:overflowPunct/>
        <w:adjustRightInd/>
        <w:spacing w:line="276" w:lineRule="auto"/>
        <w:ind w:right="22"/>
        <w:rPr>
          <w:rFonts w:ascii="Arial" w:hAnsi="Arial" w:cs="Arial"/>
          <w:bCs/>
          <w:kern w:val="0"/>
          <w:lang w:eastAsia="fr-FR"/>
        </w:rPr>
      </w:pPr>
      <w:r w:rsidRPr="001751B3">
        <w:rPr>
          <w:rFonts w:ascii="Arial" w:hAnsi="Arial" w:cs="Arial"/>
          <w:b/>
          <w:kern w:val="0"/>
          <w:lang w:eastAsia="fr-FR"/>
        </w:rPr>
        <w:t>Centre des monuments nationaux (CMN)</w:t>
      </w:r>
    </w:p>
    <w:p w14:paraId="0ABCC889" w14:textId="77777777" w:rsidR="00F357EF" w:rsidRPr="001751B3" w:rsidRDefault="00F357EF" w:rsidP="00F357EF">
      <w:pPr>
        <w:spacing w:line="276" w:lineRule="auto"/>
        <w:jc w:val="both"/>
        <w:rPr>
          <w:rFonts w:ascii="Arial" w:hAnsi="Arial" w:cs="Arial"/>
        </w:rPr>
      </w:pPr>
      <w:r w:rsidRPr="001751B3">
        <w:rPr>
          <w:rFonts w:ascii="Arial" w:hAnsi="Arial" w:cs="Arial"/>
        </w:rPr>
        <w:t>Hôtel de Sully</w:t>
      </w:r>
    </w:p>
    <w:p w14:paraId="0765F5E8" w14:textId="77777777" w:rsidR="00F357EF" w:rsidRPr="001751B3" w:rsidRDefault="00F357EF" w:rsidP="00F357EF">
      <w:pPr>
        <w:spacing w:line="276" w:lineRule="auto"/>
        <w:jc w:val="both"/>
        <w:rPr>
          <w:rFonts w:ascii="Arial" w:hAnsi="Arial" w:cs="Arial"/>
        </w:rPr>
      </w:pPr>
      <w:r w:rsidRPr="001751B3">
        <w:rPr>
          <w:rFonts w:ascii="Arial" w:hAnsi="Arial" w:cs="Arial"/>
        </w:rPr>
        <w:t>62, rue Saint-Antoine</w:t>
      </w:r>
    </w:p>
    <w:p w14:paraId="6D97795B" w14:textId="77777777" w:rsidR="00F357EF" w:rsidRPr="001751B3" w:rsidRDefault="00F357EF" w:rsidP="00F357EF">
      <w:pPr>
        <w:spacing w:line="276" w:lineRule="auto"/>
        <w:jc w:val="both"/>
        <w:rPr>
          <w:rFonts w:ascii="Arial" w:hAnsi="Arial" w:cs="Arial"/>
        </w:rPr>
      </w:pPr>
      <w:r w:rsidRPr="001751B3">
        <w:rPr>
          <w:rFonts w:ascii="Arial" w:hAnsi="Arial" w:cs="Arial"/>
        </w:rPr>
        <w:t>75186 PARIS CEDEX 04</w:t>
      </w:r>
    </w:p>
    <w:p w14:paraId="67177B1D" w14:textId="4A87B572"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Représenté par </w:t>
      </w:r>
      <w:r w:rsidR="00A25AEB">
        <w:rPr>
          <w:rFonts w:ascii="Arial" w:hAnsi="Arial" w:cs="Arial"/>
          <w:b/>
          <w:kern w:val="0"/>
          <w:lang w:eastAsia="fr-FR"/>
        </w:rPr>
        <w:t>sa Présidente</w:t>
      </w:r>
      <w:r w:rsidRPr="001751B3">
        <w:rPr>
          <w:rFonts w:ascii="Arial" w:hAnsi="Arial" w:cs="Arial"/>
          <w:b/>
          <w:kern w:val="0"/>
          <w:lang w:eastAsia="fr-FR"/>
        </w:rPr>
        <w:t xml:space="preserve">, </w:t>
      </w:r>
      <w:r w:rsidR="00A25AEB">
        <w:rPr>
          <w:rFonts w:ascii="Arial" w:hAnsi="Arial" w:cs="Arial"/>
          <w:b/>
          <w:kern w:val="0"/>
          <w:lang w:eastAsia="fr-FR"/>
        </w:rPr>
        <w:t>Madame Marie LAVANDIER</w:t>
      </w:r>
    </w:p>
    <w:p w14:paraId="0ADAE679"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ci-après dénommé « le Centre des monuments nationaux », </w:t>
      </w:r>
    </w:p>
    <w:p w14:paraId="0AC868C2" w14:textId="77777777" w:rsidR="00F357EF" w:rsidRPr="001751B3" w:rsidRDefault="00F357EF" w:rsidP="00F357EF">
      <w:pPr>
        <w:widowControl/>
        <w:tabs>
          <w:tab w:val="left" w:pos="284"/>
        </w:tabs>
        <w:overflowPunct/>
        <w:adjustRightInd/>
        <w:spacing w:line="276" w:lineRule="auto"/>
        <w:ind w:right="22"/>
        <w:rPr>
          <w:rFonts w:ascii="Arial" w:hAnsi="Arial" w:cs="Arial"/>
          <w:kern w:val="0"/>
          <w:lang w:eastAsia="fr-FR"/>
        </w:rPr>
      </w:pPr>
    </w:p>
    <w:p w14:paraId="456781D0" w14:textId="77777777" w:rsidR="00F357EF" w:rsidRPr="001751B3" w:rsidRDefault="00F357EF" w:rsidP="00F357EF">
      <w:pPr>
        <w:widowControl/>
        <w:tabs>
          <w:tab w:val="left" w:pos="284"/>
        </w:tabs>
        <w:overflowPunct/>
        <w:adjustRightInd/>
        <w:spacing w:line="276" w:lineRule="auto"/>
        <w:ind w:right="22"/>
        <w:rPr>
          <w:rFonts w:ascii="Arial" w:hAnsi="Arial" w:cs="Arial"/>
          <w:kern w:val="0"/>
          <w:lang w:eastAsia="fr-FR"/>
        </w:rPr>
      </w:pPr>
      <w:r w:rsidRPr="001751B3">
        <w:rPr>
          <w:rFonts w:ascii="Arial" w:hAnsi="Arial" w:cs="Arial"/>
          <w:kern w:val="0"/>
          <w:lang w:eastAsia="fr-FR"/>
        </w:rPr>
        <w:t>d’une part,</w:t>
      </w:r>
    </w:p>
    <w:p w14:paraId="2EEBF044" w14:textId="77777777" w:rsidR="00F357EF" w:rsidRPr="001751B3" w:rsidRDefault="00F357EF" w:rsidP="00F357EF">
      <w:pPr>
        <w:widowControl/>
        <w:tabs>
          <w:tab w:val="left" w:pos="284"/>
        </w:tabs>
        <w:overflowPunct/>
        <w:adjustRightInd/>
        <w:spacing w:line="276" w:lineRule="auto"/>
        <w:ind w:right="22"/>
        <w:rPr>
          <w:rFonts w:ascii="Arial" w:hAnsi="Arial" w:cs="Arial"/>
          <w:b/>
          <w:bCs/>
          <w:kern w:val="0"/>
          <w:lang w:eastAsia="fr-FR"/>
        </w:rPr>
      </w:pPr>
    </w:p>
    <w:p w14:paraId="2C6D232B" w14:textId="77777777" w:rsidR="00F357EF" w:rsidRPr="001751B3" w:rsidRDefault="00F357EF" w:rsidP="00F357EF">
      <w:pPr>
        <w:widowControl/>
        <w:tabs>
          <w:tab w:val="left" w:pos="284"/>
        </w:tabs>
        <w:overflowPunct/>
        <w:adjustRightInd/>
        <w:spacing w:line="276" w:lineRule="auto"/>
        <w:ind w:right="22"/>
        <w:rPr>
          <w:rFonts w:ascii="Arial" w:hAnsi="Arial" w:cs="Arial"/>
          <w:bCs/>
          <w:kern w:val="0"/>
          <w:lang w:eastAsia="fr-FR"/>
        </w:rPr>
      </w:pPr>
      <w:r w:rsidRPr="001751B3">
        <w:rPr>
          <w:rFonts w:ascii="Arial" w:hAnsi="Arial" w:cs="Arial"/>
          <w:b/>
          <w:bCs/>
          <w:kern w:val="0"/>
          <w:lang w:eastAsia="fr-FR"/>
        </w:rPr>
        <w:t>Et d'autre part</w:t>
      </w:r>
      <w:r w:rsidRPr="001751B3">
        <w:rPr>
          <w:rFonts w:ascii="Arial" w:hAnsi="Arial" w:cs="Arial"/>
          <w:b/>
          <w:bCs/>
          <w:kern w:val="0"/>
          <w:position w:val="6"/>
          <w:sz w:val="18"/>
          <w:szCs w:val="18"/>
          <w:lang w:eastAsia="fr-FR"/>
        </w:rPr>
        <w:footnoteReference w:id="1"/>
      </w:r>
      <w:r w:rsidRPr="001751B3">
        <w:rPr>
          <w:rFonts w:ascii="Arial" w:hAnsi="Arial" w:cs="Arial"/>
          <w:b/>
          <w:bCs/>
          <w:kern w:val="0"/>
          <w:lang w:eastAsia="fr-FR"/>
        </w:rPr>
        <w:t>,</w:t>
      </w:r>
    </w:p>
    <w:p w14:paraId="71EAE08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5AB4151F"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L'entreprise, co-contractant, ci-après dénommé « le titulaire » :</w:t>
      </w:r>
    </w:p>
    <w:p w14:paraId="499B3920"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62EB6BEC"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Dénomination sociale : </w:t>
      </w:r>
    </w:p>
    <w:p w14:paraId="7C981AC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7247CFD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Ayant son siège social à :</w:t>
      </w:r>
    </w:p>
    <w:p w14:paraId="47FCF752"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4EA8CFA4" w14:textId="77777777" w:rsidR="00F357EF" w:rsidRPr="001751B3" w:rsidRDefault="00F357EF" w:rsidP="00F357EF">
      <w:pPr>
        <w:spacing w:line="276" w:lineRule="auto"/>
        <w:rPr>
          <w:rFonts w:ascii="Arial" w:hAnsi="Arial" w:cs="Arial"/>
          <w:b/>
          <w:kern w:val="0"/>
          <w:lang w:eastAsia="ar-SA"/>
        </w:rPr>
      </w:pPr>
      <w:r w:rsidRPr="001751B3">
        <w:rPr>
          <w:rFonts w:ascii="Arial" w:hAnsi="Arial" w:cs="Arial"/>
          <w:b/>
          <w:kern w:val="0"/>
          <w:lang w:eastAsia="ar-SA"/>
        </w:rPr>
        <w:t>Coordonnées</w:t>
      </w:r>
    </w:p>
    <w:p w14:paraId="3D32B207" w14:textId="77777777" w:rsidR="00F357EF" w:rsidRPr="001751B3" w:rsidRDefault="00F357EF" w:rsidP="00F357EF">
      <w:pPr>
        <w:spacing w:line="276" w:lineRule="auto"/>
        <w:rPr>
          <w:rFonts w:ascii="Arial" w:hAnsi="Arial" w:cs="Arial"/>
          <w:b/>
          <w:kern w:val="0"/>
          <w:lang w:eastAsia="ar-SA"/>
        </w:rPr>
      </w:pPr>
      <w:r w:rsidRPr="001751B3">
        <w:rPr>
          <w:rFonts w:ascii="Arial" w:hAnsi="Arial" w:cs="Arial"/>
          <w:b/>
          <w:kern w:val="0"/>
          <w:lang w:eastAsia="ar-SA"/>
        </w:rPr>
        <w:sym w:font="Wingdings" w:char="F028"/>
      </w:r>
      <w:r w:rsidRPr="001751B3">
        <w:rPr>
          <w:rFonts w:ascii="Arial" w:hAnsi="Arial" w:cs="Arial"/>
          <w:b/>
          <w:kern w:val="0"/>
          <w:lang w:eastAsia="ar-SA"/>
        </w:rPr>
        <w:t> :</w:t>
      </w:r>
    </w:p>
    <w:p w14:paraId="5CE47C26" w14:textId="77777777" w:rsidR="00F357EF" w:rsidRPr="001751B3" w:rsidRDefault="00F357EF" w:rsidP="00F357EF">
      <w:pPr>
        <w:spacing w:line="276" w:lineRule="auto"/>
        <w:rPr>
          <w:rFonts w:ascii="Arial" w:hAnsi="Arial" w:cs="Arial"/>
          <w:b/>
          <w:kern w:val="0"/>
          <w:lang w:eastAsia="ar-SA"/>
        </w:rPr>
      </w:pPr>
      <w:r w:rsidRPr="001751B3">
        <w:rPr>
          <w:rFonts w:ascii="Arial" w:hAnsi="Arial" w:cs="Arial"/>
          <w:b/>
          <w:kern w:val="0"/>
          <w:lang w:eastAsia="ar-SA"/>
        </w:rPr>
        <w:sym w:font="Wingdings 2" w:char="F036"/>
      </w:r>
      <w:r w:rsidRPr="001751B3">
        <w:rPr>
          <w:rFonts w:ascii="Arial" w:hAnsi="Arial" w:cs="Arial"/>
          <w:b/>
          <w:kern w:val="0"/>
          <w:lang w:eastAsia="ar-SA"/>
        </w:rPr>
        <w:t> :</w:t>
      </w:r>
    </w:p>
    <w:p w14:paraId="447BB431" w14:textId="77777777" w:rsidR="00F357EF" w:rsidRPr="001751B3" w:rsidRDefault="00F357EF" w:rsidP="00F357EF">
      <w:pPr>
        <w:spacing w:line="276" w:lineRule="auto"/>
        <w:rPr>
          <w:rFonts w:ascii="Arial" w:hAnsi="Arial" w:cs="Arial"/>
          <w:b/>
          <w:kern w:val="0"/>
          <w:lang w:eastAsia="ar-SA"/>
        </w:rPr>
      </w:pPr>
      <w:r w:rsidRPr="001751B3">
        <w:rPr>
          <w:rFonts w:ascii="Arial" w:hAnsi="Arial" w:cs="Arial"/>
          <w:b/>
          <w:kern w:val="0"/>
          <w:lang w:eastAsia="ar-SA"/>
        </w:rPr>
        <w:t>@ :</w:t>
      </w:r>
    </w:p>
    <w:p w14:paraId="58BC9557" w14:textId="77777777" w:rsidR="00F357EF" w:rsidRPr="001751B3" w:rsidRDefault="00F357EF" w:rsidP="00F357EF">
      <w:pPr>
        <w:spacing w:line="276" w:lineRule="auto"/>
        <w:rPr>
          <w:rFonts w:ascii="Arial" w:hAnsi="Arial" w:cs="Arial"/>
          <w:b/>
          <w:kern w:val="0"/>
          <w:lang w:eastAsia="ar-SA"/>
        </w:rPr>
      </w:pPr>
    </w:p>
    <w:p w14:paraId="55BA06C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Ayant pour numéro unique d'identification SIRET </w:t>
      </w:r>
      <w:r w:rsidRPr="001751B3">
        <w:rPr>
          <w:rFonts w:ascii="Arial" w:hAnsi="Arial" w:cs="Arial"/>
          <w:b/>
          <w:bCs/>
          <w:kern w:val="0"/>
          <w:position w:val="6"/>
          <w:sz w:val="18"/>
          <w:szCs w:val="18"/>
          <w:lang w:eastAsia="fr-FR"/>
        </w:rPr>
        <w:footnoteReference w:id="2"/>
      </w:r>
      <w:r w:rsidRPr="001751B3">
        <w:rPr>
          <w:rFonts w:ascii="Arial" w:hAnsi="Arial" w:cs="Arial"/>
          <w:b/>
          <w:kern w:val="0"/>
          <w:lang w:eastAsia="fr-FR"/>
        </w:rPr>
        <w:t xml:space="preserve">: </w:t>
      </w:r>
    </w:p>
    <w:p w14:paraId="5CA27713"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5FBF06FE"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Représentée par :</w:t>
      </w:r>
    </w:p>
    <w:p w14:paraId="3E7C181D"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39B5E235"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Nom : </w:t>
      </w:r>
    </w:p>
    <w:p w14:paraId="11B3E4A6"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3D575C2B"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Qualité </w:t>
      </w:r>
      <w:r w:rsidRPr="001751B3">
        <w:rPr>
          <w:rFonts w:ascii="Arial" w:hAnsi="Arial" w:cs="Arial"/>
          <w:b/>
          <w:bCs/>
          <w:kern w:val="0"/>
          <w:position w:val="6"/>
          <w:sz w:val="18"/>
          <w:szCs w:val="18"/>
          <w:lang w:eastAsia="fr-FR"/>
        </w:rPr>
        <w:footnoteReference w:id="3"/>
      </w:r>
      <w:r w:rsidRPr="001751B3">
        <w:rPr>
          <w:rFonts w:ascii="Arial" w:hAnsi="Arial" w:cs="Arial"/>
          <w:b/>
          <w:kern w:val="0"/>
          <w:lang w:eastAsia="fr-FR"/>
        </w:rPr>
        <w:t xml:space="preserve"> : </w:t>
      </w:r>
    </w:p>
    <w:p w14:paraId="5B77A95F"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18A993DB"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 </w:t>
      </w:r>
      <w:r w:rsidRPr="001751B3">
        <w:rPr>
          <w:rFonts w:ascii="Arial" w:hAnsi="Arial" w:cs="Arial"/>
          <w:b/>
          <w:kern w:val="0"/>
          <w:lang w:eastAsia="fr-FR"/>
        </w:rPr>
        <w:tab/>
      </w: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Représentant légal de l’entreprise.</w:t>
      </w:r>
    </w:p>
    <w:p w14:paraId="3C99F314"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790F1AC8"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  </w:t>
      </w:r>
      <w:r w:rsidRPr="001751B3">
        <w:rPr>
          <w:rFonts w:ascii="Arial" w:hAnsi="Arial" w:cs="Arial"/>
          <w:b/>
          <w:kern w:val="0"/>
          <w:lang w:eastAsia="fr-FR"/>
        </w:rPr>
        <w:tab/>
      </w: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Ayant reçu pouvoir du représentant légal de l’entreprise.</w:t>
      </w:r>
    </w:p>
    <w:p w14:paraId="538366A9" w14:textId="77777777" w:rsidR="00F357EF" w:rsidRPr="001751B3" w:rsidRDefault="00F357EF" w:rsidP="00F357EF">
      <w:pPr>
        <w:spacing w:line="276" w:lineRule="auto"/>
        <w:ind w:right="22"/>
        <w:rPr>
          <w:rFonts w:ascii="Arial" w:hAnsi="Arial" w:cs="Arial"/>
        </w:rPr>
      </w:pPr>
    </w:p>
    <w:p w14:paraId="730652E8"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54A7959A"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Les prestations réalisées dans le cadre du présent marché seront exécutées</w:t>
      </w:r>
      <w:r w:rsidRPr="001751B3">
        <w:rPr>
          <w:rFonts w:ascii="Arial" w:hAnsi="Arial" w:cs="Arial"/>
          <w:b/>
          <w:bCs/>
          <w:kern w:val="0"/>
          <w:position w:val="6"/>
          <w:sz w:val="18"/>
          <w:szCs w:val="18"/>
          <w:lang w:eastAsia="fr-FR"/>
        </w:rPr>
        <w:footnoteReference w:id="4"/>
      </w:r>
      <w:r w:rsidRPr="001751B3">
        <w:rPr>
          <w:rFonts w:ascii="Arial" w:hAnsi="Arial" w:cs="Arial"/>
          <w:b/>
          <w:kern w:val="0"/>
          <w:lang w:eastAsia="fr-FR"/>
        </w:rPr>
        <w:t> :</w:t>
      </w:r>
    </w:p>
    <w:p w14:paraId="3C231095"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ab/>
      </w:r>
    </w:p>
    <w:p w14:paraId="28400397" w14:textId="77777777" w:rsidR="00F357EF" w:rsidRPr="001751B3" w:rsidRDefault="00F357EF" w:rsidP="00F357EF">
      <w:pPr>
        <w:widowControl/>
        <w:tabs>
          <w:tab w:val="left" w:pos="284"/>
          <w:tab w:val="left" w:pos="3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ab/>
      </w: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Par le siège.</w:t>
      </w:r>
    </w:p>
    <w:p w14:paraId="3AD67B11" w14:textId="77777777" w:rsidR="00F357EF" w:rsidRPr="001751B3" w:rsidRDefault="00F357EF" w:rsidP="00F357EF">
      <w:pPr>
        <w:widowControl/>
        <w:tabs>
          <w:tab w:val="left" w:pos="284"/>
          <w:tab w:val="left" w:pos="360"/>
        </w:tabs>
        <w:overflowPunct/>
        <w:adjustRightInd/>
        <w:spacing w:line="276" w:lineRule="auto"/>
        <w:ind w:right="22"/>
        <w:rPr>
          <w:rFonts w:ascii="Arial" w:hAnsi="Arial" w:cs="Arial"/>
          <w:b/>
          <w:kern w:val="0"/>
          <w:lang w:eastAsia="fr-FR"/>
        </w:rPr>
      </w:pPr>
    </w:p>
    <w:p w14:paraId="513C1264" w14:textId="77777777" w:rsidR="00F357EF" w:rsidRPr="001751B3" w:rsidRDefault="00F357EF" w:rsidP="00F357EF">
      <w:pPr>
        <w:widowControl/>
        <w:tabs>
          <w:tab w:val="left" w:pos="284"/>
          <w:tab w:val="left" w:pos="3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ab/>
      </w: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Par l’établissement suivant :</w:t>
      </w:r>
    </w:p>
    <w:p w14:paraId="27E086D8" w14:textId="0985AD91" w:rsidR="00F357EF"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lastRenderedPageBreak/>
        <w:t>Nom :</w:t>
      </w:r>
    </w:p>
    <w:p w14:paraId="543023FD" w14:textId="77777777" w:rsidR="00443BE6" w:rsidRPr="001751B3" w:rsidRDefault="00443BE6" w:rsidP="00F357EF">
      <w:pPr>
        <w:widowControl/>
        <w:tabs>
          <w:tab w:val="left" w:pos="284"/>
        </w:tabs>
        <w:overflowPunct/>
        <w:adjustRightInd/>
        <w:spacing w:line="276" w:lineRule="auto"/>
        <w:ind w:right="22"/>
        <w:rPr>
          <w:rFonts w:ascii="Arial" w:hAnsi="Arial" w:cs="Arial"/>
          <w:b/>
          <w:kern w:val="0"/>
          <w:lang w:eastAsia="fr-FR"/>
        </w:rPr>
      </w:pPr>
    </w:p>
    <w:p w14:paraId="3958A10D" w14:textId="68605742" w:rsidR="00F357EF"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Adresse : </w:t>
      </w:r>
    </w:p>
    <w:p w14:paraId="4503F6DF" w14:textId="77777777" w:rsidR="00443BE6" w:rsidRPr="001751B3" w:rsidRDefault="00443BE6" w:rsidP="00F357EF">
      <w:pPr>
        <w:widowControl/>
        <w:tabs>
          <w:tab w:val="left" w:pos="284"/>
        </w:tabs>
        <w:overflowPunct/>
        <w:adjustRightInd/>
        <w:spacing w:line="276" w:lineRule="auto"/>
        <w:ind w:right="22"/>
        <w:rPr>
          <w:rFonts w:ascii="Arial" w:hAnsi="Arial" w:cs="Arial"/>
          <w:b/>
          <w:kern w:val="0"/>
          <w:lang w:eastAsia="fr-FR"/>
        </w:rPr>
      </w:pPr>
    </w:p>
    <w:p w14:paraId="182733FC"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Numéro unique d'identification SIRET :</w:t>
      </w:r>
    </w:p>
    <w:p w14:paraId="3302103B" w14:textId="77777777" w:rsidR="00F357EF" w:rsidRPr="001751B3" w:rsidRDefault="00F357EF" w:rsidP="00F357EF">
      <w:pPr>
        <w:tabs>
          <w:tab w:val="right" w:leader="dot" w:pos="10609"/>
        </w:tabs>
        <w:spacing w:line="276" w:lineRule="auto"/>
        <w:rPr>
          <w:rFonts w:ascii="Arial" w:hAnsi="Arial" w:cs="Arial"/>
        </w:rPr>
      </w:pPr>
    </w:p>
    <w:p w14:paraId="71357E6C" w14:textId="77777777" w:rsidR="00F357EF" w:rsidRPr="001751B3" w:rsidRDefault="00F357EF" w:rsidP="00F357EF">
      <w:pPr>
        <w:autoSpaceDE w:val="0"/>
        <w:autoSpaceDN w:val="0"/>
        <w:spacing w:line="276" w:lineRule="auto"/>
        <w:rPr>
          <w:rFonts w:ascii="Arial" w:hAnsi="Arial" w:cs="Arial"/>
        </w:rPr>
      </w:pPr>
      <w:r w:rsidRPr="001751B3">
        <w:rPr>
          <w:rFonts w:ascii="Arial" w:hAnsi="Arial" w:cs="Arial"/>
        </w:rPr>
        <w:t xml:space="preserve">Après avoir pris connaissance des pièces contractuelles du marché et des documents qui y sont mentionnés, fourni les certificats, les déclarations et attestations prévus aux articles R 2143-3 à R2143-16 du Code de la Commande Publique, </w:t>
      </w:r>
    </w:p>
    <w:p w14:paraId="2C3FF104" w14:textId="77777777" w:rsidR="00F357EF" w:rsidRPr="001751B3" w:rsidRDefault="00F357EF" w:rsidP="00F357EF">
      <w:pPr>
        <w:autoSpaceDE w:val="0"/>
        <w:autoSpaceDN w:val="0"/>
        <w:spacing w:line="276" w:lineRule="auto"/>
        <w:rPr>
          <w:rFonts w:ascii="Arial" w:hAnsi="Arial" w:cs="Arial"/>
        </w:rPr>
      </w:pPr>
    </w:p>
    <w:p w14:paraId="2C0E02FE" w14:textId="77777777" w:rsidR="00F357EF" w:rsidRPr="001751B3" w:rsidRDefault="00F357EF" w:rsidP="00F357EF">
      <w:pPr>
        <w:autoSpaceDE w:val="0"/>
        <w:autoSpaceDN w:val="0"/>
        <w:spacing w:line="276" w:lineRule="auto"/>
        <w:jc w:val="both"/>
        <w:rPr>
          <w:rFonts w:ascii="Arial" w:hAnsi="Arial" w:cs="Arial"/>
        </w:rPr>
      </w:pPr>
      <w:r w:rsidRPr="001751B3">
        <w:rPr>
          <w:rFonts w:ascii="Arial" w:hAnsi="Arial" w:cs="Arial"/>
          <w:b/>
        </w:rPr>
        <w:t>M’ENGAGE</w:t>
      </w:r>
      <w:r w:rsidRPr="001751B3">
        <w:rPr>
          <w:rFonts w:ascii="Arial" w:hAnsi="Arial" w:cs="Arial"/>
        </w:rPr>
        <w:t xml:space="preserve"> sans réserve, conformément aux stipulations des documents visés ci-dessus à exécuter les prestations demandées dans les conditions définies aux cahiers des clauses particulières.</w:t>
      </w:r>
    </w:p>
    <w:p w14:paraId="30958A43" w14:textId="77777777" w:rsidR="00F357EF" w:rsidRPr="001751B3" w:rsidRDefault="00F357EF" w:rsidP="00F357EF">
      <w:pPr>
        <w:autoSpaceDE w:val="0"/>
        <w:autoSpaceDN w:val="0"/>
        <w:spacing w:line="276" w:lineRule="auto"/>
        <w:rPr>
          <w:rFonts w:ascii="Arial" w:hAnsi="Arial" w:cs="Arial"/>
        </w:rPr>
      </w:pPr>
    </w:p>
    <w:p w14:paraId="73E60AD2" w14:textId="5F89CA47" w:rsidR="00F357EF" w:rsidRPr="001751B3" w:rsidRDefault="00F357EF" w:rsidP="00F357EF">
      <w:pPr>
        <w:autoSpaceDE w:val="0"/>
        <w:autoSpaceDN w:val="0"/>
        <w:spacing w:line="276" w:lineRule="auto"/>
        <w:jc w:val="both"/>
        <w:rPr>
          <w:rFonts w:ascii="Arial" w:hAnsi="Arial" w:cs="Arial"/>
        </w:rPr>
      </w:pPr>
      <w:r w:rsidRPr="001751B3">
        <w:rPr>
          <w:rFonts w:ascii="Arial" w:hAnsi="Arial" w:cs="Arial"/>
        </w:rPr>
        <w:t xml:space="preserve">L’offre ainsi présentée ne me lie toutefois que si </w:t>
      </w:r>
      <w:r w:rsidR="00B01949">
        <w:rPr>
          <w:rFonts w:ascii="Arial" w:hAnsi="Arial" w:cs="Arial"/>
        </w:rPr>
        <w:t>le marché est attribué</w:t>
      </w:r>
      <w:r w:rsidRPr="001751B3">
        <w:rPr>
          <w:rFonts w:ascii="Arial" w:hAnsi="Arial" w:cs="Arial"/>
        </w:rPr>
        <w:t xml:space="preserve"> dans un délai de </w:t>
      </w:r>
      <w:r w:rsidRPr="001751B3">
        <w:rPr>
          <w:rFonts w:ascii="Arial" w:hAnsi="Arial" w:cs="Arial"/>
          <w:b/>
        </w:rPr>
        <w:t>180</w:t>
      </w:r>
      <w:r w:rsidRPr="001751B3">
        <w:rPr>
          <w:rFonts w:ascii="Arial" w:hAnsi="Arial" w:cs="Arial"/>
        </w:rPr>
        <w:t xml:space="preserve"> jours à compter de la date limite de remise des offres fixée dans le règlement de la consultation.</w:t>
      </w:r>
    </w:p>
    <w:p w14:paraId="5B3A1C5D" w14:textId="77777777" w:rsidR="00F357EF" w:rsidRPr="001751B3" w:rsidRDefault="00F357EF" w:rsidP="00F357EF">
      <w:pPr>
        <w:spacing w:line="276" w:lineRule="auto"/>
        <w:rPr>
          <w:rFonts w:ascii="Arial" w:hAnsi="Arial" w:cs="Arial"/>
        </w:rPr>
      </w:pPr>
    </w:p>
    <w:p w14:paraId="5F5F0236" w14:textId="77777777" w:rsidR="00F357EF" w:rsidRPr="001751B3" w:rsidRDefault="00F357EF" w:rsidP="00F357EF">
      <w:pPr>
        <w:widowControl/>
        <w:tabs>
          <w:tab w:val="left" w:pos="284"/>
        </w:tabs>
        <w:overflowPunct/>
        <w:adjustRightInd/>
        <w:spacing w:line="276" w:lineRule="auto"/>
        <w:rPr>
          <w:rFonts w:ascii="Arial" w:hAnsi="Arial" w:cs="Arial"/>
          <w:bCs/>
          <w:kern w:val="0"/>
          <w:lang w:eastAsia="fr-FR"/>
        </w:rPr>
      </w:pPr>
      <w:r w:rsidRPr="001751B3">
        <w:rPr>
          <w:rFonts w:ascii="Arial" w:hAnsi="Arial" w:cs="Arial"/>
          <w:b/>
          <w:bCs/>
          <w:kern w:val="0"/>
          <w:lang w:eastAsia="fr-FR"/>
        </w:rPr>
        <w:t>OU</w:t>
      </w:r>
    </w:p>
    <w:p w14:paraId="5AE4B712"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p>
    <w:p w14:paraId="13500522"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Le groupement d'entreprises conjoint avec solidarité du mandataire, ci-après dénommé « le titulaire » :</w:t>
      </w:r>
    </w:p>
    <w:p w14:paraId="7FE1A9C9"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p>
    <w:p w14:paraId="0F3B8C51" w14:textId="77777777" w:rsidR="00F357EF" w:rsidRPr="001751B3" w:rsidRDefault="00F357EF" w:rsidP="00F357EF">
      <w:pPr>
        <w:widowControl/>
        <w:tabs>
          <w:tab w:val="left" w:pos="284"/>
        </w:tabs>
        <w:overflowPunct/>
        <w:adjustRightInd/>
        <w:spacing w:line="276" w:lineRule="auto"/>
        <w:rPr>
          <w:rFonts w:ascii="Arial" w:hAnsi="Arial" w:cs="Arial"/>
          <w:bCs/>
          <w:kern w:val="0"/>
          <w:lang w:eastAsia="fr-FR"/>
        </w:rPr>
      </w:pPr>
      <w:r w:rsidRPr="001751B3">
        <w:rPr>
          <w:rFonts w:ascii="Arial" w:hAnsi="Arial" w:cs="Arial"/>
          <w:b/>
          <w:bCs/>
          <w:kern w:val="0"/>
          <w:lang w:eastAsia="fr-FR"/>
        </w:rPr>
        <w:t>1</w:t>
      </w:r>
      <w:r w:rsidRPr="001751B3">
        <w:rPr>
          <w:rFonts w:ascii="Arial" w:hAnsi="Arial" w:cs="Arial"/>
          <w:b/>
          <w:bCs/>
          <w:kern w:val="0"/>
          <w:vertAlign w:val="superscript"/>
          <w:lang w:eastAsia="fr-FR"/>
        </w:rPr>
        <w:t xml:space="preserve">ère </w:t>
      </w:r>
      <w:r w:rsidRPr="001751B3">
        <w:rPr>
          <w:rFonts w:ascii="Arial" w:hAnsi="Arial" w:cs="Arial"/>
          <w:b/>
          <w:bCs/>
          <w:kern w:val="0"/>
          <w:lang w:eastAsia="fr-FR"/>
        </w:rPr>
        <w:t>entreprise cotraitante mandataire du Groupement :</w:t>
      </w:r>
    </w:p>
    <w:p w14:paraId="7A82C27C"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p>
    <w:p w14:paraId="056BFEB2"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r w:rsidRPr="001751B3">
        <w:rPr>
          <w:rFonts w:ascii="Arial" w:hAnsi="Arial" w:cs="Arial"/>
          <w:b/>
          <w:kern w:val="0"/>
          <w:lang w:eastAsia="fr-FR"/>
        </w:rPr>
        <w:t xml:space="preserve">Dénomination sociale : </w:t>
      </w:r>
    </w:p>
    <w:p w14:paraId="1B1698A8"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p>
    <w:p w14:paraId="4CEB1C07"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r w:rsidRPr="001751B3">
        <w:rPr>
          <w:rFonts w:ascii="Arial" w:hAnsi="Arial" w:cs="Arial"/>
          <w:b/>
          <w:kern w:val="0"/>
          <w:lang w:eastAsia="fr-FR"/>
        </w:rPr>
        <w:t xml:space="preserve">Ayant son siège social à  </w:t>
      </w:r>
    </w:p>
    <w:p w14:paraId="729F1ED1"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p>
    <w:p w14:paraId="5D6E35CE"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r w:rsidRPr="001751B3">
        <w:rPr>
          <w:rFonts w:ascii="Arial" w:hAnsi="Arial" w:cs="Arial"/>
          <w:b/>
          <w:kern w:val="0"/>
          <w:lang w:eastAsia="fr-FR"/>
        </w:rPr>
        <w:t>Ayant pour numéro unique d'identification SIRET</w:t>
      </w:r>
      <w:r w:rsidRPr="001751B3">
        <w:rPr>
          <w:rFonts w:ascii="Arial" w:hAnsi="Arial" w:cs="Arial"/>
          <w:b/>
          <w:bCs/>
          <w:kern w:val="0"/>
          <w:position w:val="6"/>
          <w:sz w:val="18"/>
          <w:szCs w:val="18"/>
          <w:lang w:eastAsia="fr-FR"/>
        </w:rPr>
        <w:footnoteReference w:id="5"/>
      </w:r>
      <w:r w:rsidRPr="001751B3">
        <w:rPr>
          <w:rFonts w:ascii="Arial" w:hAnsi="Arial" w:cs="Arial"/>
          <w:b/>
          <w:kern w:val="0"/>
          <w:lang w:eastAsia="fr-FR"/>
        </w:rPr>
        <w:t xml:space="preserve"> : </w:t>
      </w:r>
    </w:p>
    <w:p w14:paraId="6812FFAB"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p>
    <w:p w14:paraId="3BE7292D"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r w:rsidRPr="001751B3">
        <w:rPr>
          <w:rFonts w:ascii="Arial" w:hAnsi="Arial" w:cs="Arial"/>
          <w:b/>
          <w:kern w:val="0"/>
          <w:lang w:eastAsia="fr-FR"/>
        </w:rPr>
        <w:t>Représentée par :</w:t>
      </w:r>
    </w:p>
    <w:p w14:paraId="2E2365F6"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p>
    <w:p w14:paraId="1F0B5434" w14:textId="77777777" w:rsidR="00F357EF" w:rsidRPr="001751B3" w:rsidRDefault="00F357EF" w:rsidP="00F357EF">
      <w:pPr>
        <w:widowControl/>
        <w:tabs>
          <w:tab w:val="left" w:pos="284"/>
        </w:tabs>
        <w:overflowPunct/>
        <w:adjustRightInd/>
        <w:spacing w:line="276" w:lineRule="auto"/>
        <w:rPr>
          <w:rFonts w:ascii="Arial" w:hAnsi="Arial" w:cs="Arial"/>
          <w:b/>
          <w:kern w:val="0"/>
          <w:lang w:eastAsia="fr-FR"/>
        </w:rPr>
      </w:pPr>
      <w:r w:rsidRPr="001751B3">
        <w:rPr>
          <w:rFonts w:ascii="Arial" w:hAnsi="Arial" w:cs="Arial"/>
          <w:b/>
          <w:kern w:val="0"/>
          <w:lang w:eastAsia="fr-FR"/>
        </w:rPr>
        <w:t xml:space="preserve">Nom : </w:t>
      </w:r>
    </w:p>
    <w:p w14:paraId="10AA0D75"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66D30EAE"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Qualité </w:t>
      </w:r>
      <w:r w:rsidRPr="001751B3">
        <w:rPr>
          <w:rFonts w:ascii="Arial" w:hAnsi="Arial" w:cs="Arial"/>
          <w:b/>
          <w:bCs/>
          <w:kern w:val="0"/>
          <w:position w:val="6"/>
          <w:sz w:val="18"/>
          <w:szCs w:val="18"/>
          <w:lang w:eastAsia="fr-FR"/>
        </w:rPr>
        <w:footnoteReference w:id="6"/>
      </w:r>
      <w:r w:rsidRPr="001751B3">
        <w:rPr>
          <w:rFonts w:ascii="Arial" w:hAnsi="Arial" w:cs="Arial"/>
          <w:b/>
          <w:bCs/>
          <w:kern w:val="0"/>
          <w:lang w:eastAsia="fr-FR"/>
        </w:rPr>
        <w:t xml:space="preserve"> </w:t>
      </w:r>
      <w:r w:rsidRPr="001751B3">
        <w:rPr>
          <w:rFonts w:ascii="Arial" w:hAnsi="Arial" w:cs="Arial"/>
          <w:b/>
          <w:kern w:val="0"/>
          <w:lang w:eastAsia="fr-FR"/>
        </w:rPr>
        <w:t>:</w:t>
      </w:r>
    </w:p>
    <w:p w14:paraId="49E7067F"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3EF11572"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 </w:t>
      </w:r>
      <w:r w:rsidRPr="001751B3">
        <w:rPr>
          <w:rFonts w:ascii="Arial" w:hAnsi="Arial" w:cs="Arial"/>
          <w:b/>
          <w:kern w:val="0"/>
          <w:lang w:eastAsia="fr-FR"/>
        </w:rPr>
        <w:tab/>
      </w:r>
      <w:r w:rsidRPr="001751B3">
        <w:rPr>
          <w:rFonts w:ascii="Arial" w:hAnsi="Arial" w:cs="Arial"/>
          <w:b/>
          <w:kern w:val="0"/>
          <w:lang w:eastAsia="fr-FR"/>
        </w:rPr>
        <w:fldChar w:fldCharType="begin">
          <w:ffData>
            <w:name w:val="CaseACocher1"/>
            <w:enabled/>
            <w:calcOnExit w:val="0"/>
            <w:checkBox>
              <w:sizeAuto/>
              <w:default w:val="0"/>
            </w:checkBox>
          </w:ffData>
        </w:fldChar>
      </w:r>
      <w:bookmarkStart w:id="1" w:name="CaseACocher1"/>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bookmarkEnd w:id="1"/>
      <w:r w:rsidRPr="001751B3">
        <w:rPr>
          <w:rFonts w:ascii="Arial" w:hAnsi="Arial" w:cs="Arial"/>
          <w:b/>
          <w:kern w:val="0"/>
          <w:lang w:eastAsia="fr-FR"/>
        </w:rPr>
        <w:t xml:space="preserve"> Représentant légal de l’entreprise.</w:t>
      </w:r>
    </w:p>
    <w:p w14:paraId="41D0920D"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797FDC2E"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ab/>
      </w: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Ayant reçu pouvoir du représentant légal de l’entreprise.</w:t>
      </w:r>
    </w:p>
    <w:p w14:paraId="392EBA49"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50AD59CF"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255B4B7E"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Les prestations réalisées dans le cadre du présent marché seront exécutées</w:t>
      </w:r>
      <w:r w:rsidRPr="001751B3">
        <w:rPr>
          <w:rFonts w:ascii="Arial" w:hAnsi="Arial" w:cs="Arial"/>
          <w:b/>
          <w:bCs/>
          <w:kern w:val="0"/>
          <w:position w:val="6"/>
          <w:sz w:val="18"/>
          <w:szCs w:val="18"/>
          <w:lang w:eastAsia="fr-FR"/>
        </w:rPr>
        <w:footnoteReference w:id="7"/>
      </w:r>
      <w:r w:rsidRPr="001751B3">
        <w:rPr>
          <w:rFonts w:ascii="Arial" w:hAnsi="Arial" w:cs="Arial"/>
          <w:b/>
          <w:kern w:val="0"/>
          <w:lang w:eastAsia="fr-FR"/>
        </w:rPr>
        <w:t> :</w:t>
      </w:r>
    </w:p>
    <w:p w14:paraId="3A6BECD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59694280"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Par le siège.</w:t>
      </w:r>
    </w:p>
    <w:p w14:paraId="36291F43"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62A1235B"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fldChar w:fldCharType="begin">
          <w:ffData>
            <w:name w:val=""/>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Par l’établissement suivant :</w:t>
      </w:r>
    </w:p>
    <w:p w14:paraId="69942D91"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lastRenderedPageBreak/>
        <w:t xml:space="preserve">Nom : </w:t>
      </w:r>
    </w:p>
    <w:p w14:paraId="74A4F528"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775DE56E"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Adresse : </w:t>
      </w:r>
    </w:p>
    <w:p w14:paraId="6837AE5C"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3335DA8E" w14:textId="141CA971"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Numéro unique d'identification SIRET : </w:t>
      </w:r>
    </w:p>
    <w:p w14:paraId="340E5A18"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25A322C3" w14:textId="77777777" w:rsidR="00F357EF" w:rsidRPr="001751B3" w:rsidRDefault="00F357EF" w:rsidP="00F357EF">
      <w:pPr>
        <w:widowControl/>
        <w:tabs>
          <w:tab w:val="left" w:pos="284"/>
        </w:tabs>
        <w:overflowPunct/>
        <w:adjustRightInd/>
        <w:spacing w:line="276" w:lineRule="auto"/>
        <w:ind w:right="22"/>
        <w:rPr>
          <w:rFonts w:ascii="Arial" w:hAnsi="Arial" w:cs="Arial"/>
          <w:bCs/>
          <w:kern w:val="0"/>
          <w:lang w:eastAsia="fr-FR"/>
        </w:rPr>
      </w:pPr>
      <w:r w:rsidRPr="001751B3">
        <w:rPr>
          <w:rFonts w:ascii="Arial" w:hAnsi="Arial" w:cs="Arial"/>
          <w:b/>
          <w:bCs/>
          <w:kern w:val="0"/>
          <w:lang w:eastAsia="fr-FR"/>
        </w:rPr>
        <w:t>2</w:t>
      </w:r>
      <w:r w:rsidRPr="001751B3">
        <w:rPr>
          <w:rFonts w:ascii="Arial" w:hAnsi="Arial" w:cs="Arial"/>
          <w:b/>
          <w:bCs/>
          <w:kern w:val="0"/>
          <w:vertAlign w:val="superscript"/>
          <w:lang w:eastAsia="fr-FR"/>
        </w:rPr>
        <w:t xml:space="preserve">ème </w:t>
      </w:r>
      <w:r w:rsidRPr="001751B3">
        <w:rPr>
          <w:rFonts w:ascii="Arial" w:hAnsi="Arial" w:cs="Arial"/>
          <w:b/>
          <w:bCs/>
          <w:kern w:val="0"/>
          <w:lang w:eastAsia="fr-FR"/>
        </w:rPr>
        <w:t xml:space="preserve">entreprise </w:t>
      </w:r>
      <w:proofErr w:type="spellStart"/>
      <w:r w:rsidRPr="001751B3">
        <w:rPr>
          <w:rFonts w:ascii="Arial" w:hAnsi="Arial" w:cs="Arial"/>
          <w:b/>
          <w:bCs/>
          <w:kern w:val="0"/>
          <w:lang w:eastAsia="fr-FR"/>
        </w:rPr>
        <w:t>co</w:t>
      </w:r>
      <w:r w:rsidRPr="001751B3">
        <w:rPr>
          <w:rFonts w:ascii="Arial" w:hAnsi="Arial" w:cs="Arial"/>
          <w:b/>
          <w:bCs/>
          <w:kern w:val="0"/>
          <w:lang w:eastAsia="fr-FR"/>
        </w:rPr>
        <w:noBreakHyphen/>
        <w:t>traitante</w:t>
      </w:r>
      <w:proofErr w:type="spellEnd"/>
      <w:r w:rsidRPr="001751B3">
        <w:rPr>
          <w:rFonts w:ascii="Arial" w:hAnsi="Arial" w:cs="Arial"/>
          <w:b/>
          <w:bCs/>
          <w:kern w:val="0"/>
          <w:position w:val="6"/>
          <w:sz w:val="18"/>
          <w:szCs w:val="18"/>
          <w:lang w:eastAsia="fr-FR"/>
        </w:rPr>
        <w:footnoteReference w:id="8"/>
      </w:r>
      <w:r w:rsidRPr="001751B3">
        <w:rPr>
          <w:rFonts w:ascii="Arial" w:hAnsi="Arial" w:cs="Arial"/>
          <w:b/>
          <w:bCs/>
          <w:kern w:val="0"/>
          <w:lang w:eastAsia="fr-FR"/>
        </w:rPr>
        <w:t> :</w:t>
      </w:r>
    </w:p>
    <w:p w14:paraId="7E7956B9"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1000E6C7"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Dénomination sociale : </w:t>
      </w:r>
    </w:p>
    <w:p w14:paraId="0DA2259B"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20895F76"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Ayant son siège social à </w:t>
      </w:r>
    </w:p>
    <w:p w14:paraId="511FF587"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521B16B5"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Ayant pour numéro unique d'identification SIRET</w:t>
      </w:r>
      <w:r w:rsidRPr="001751B3">
        <w:rPr>
          <w:rFonts w:ascii="Arial" w:hAnsi="Arial" w:cs="Arial"/>
          <w:b/>
          <w:bCs/>
          <w:kern w:val="0"/>
          <w:position w:val="6"/>
          <w:sz w:val="18"/>
          <w:szCs w:val="18"/>
          <w:lang w:eastAsia="fr-FR"/>
        </w:rPr>
        <w:footnoteReference w:id="9"/>
      </w:r>
      <w:r w:rsidRPr="001751B3">
        <w:rPr>
          <w:rFonts w:ascii="Arial" w:hAnsi="Arial" w:cs="Arial"/>
          <w:b/>
          <w:kern w:val="0"/>
          <w:lang w:eastAsia="fr-FR"/>
        </w:rPr>
        <w:t> : </w:t>
      </w:r>
    </w:p>
    <w:p w14:paraId="7442EF59"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46E5221E"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Représenté par :</w:t>
      </w:r>
    </w:p>
    <w:p w14:paraId="5F5AAB3E"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34685B4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Nom : </w:t>
      </w:r>
    </w:p>
    <w:p w14:paraId="22820F3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728E0D03"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Qualité</w:t>
      </w:r>
      <w:r w:rsidRPr="001751B3">
        <w:rPr>
          <w:rFonts w:ascii="Arial" w:hAnsi="Arial" w:cs="Arial"/>
          <w:b/>
          <w:bCs/>
          <w:kern w:val="0"/>
          <w:position w:val="6"/>
          <w:sz w:val="18"/>
          <w:szCs w:val="18"/>
          <w:lang w:eastAsia="fr-FR"/>
        </w:rPr>
        <w:footnoteReference w:id="10"/>
      </w:r>
      <w:r w:rsidRPr="001751B3">
        <w:rPr>
          <w:rFonts w:ascii="Arial" w:hAnsi="Arial" w:cs="Arial"/>
          <w:b/>
          <w:kern w:val="0"/>
          <w:lang w:eastAsia="fr-FR"/>
        </w:rPr>
        <w:t>:</w:t>
      </w:r>
    </w:p>
    <w:p w14:paraId="4E962519"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711A1768"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  </w:t>
      </w:r>
      <w:r w:rsidRPr="001751B3">
        <w:rPr>
          <w:rFonts w:ascii="Arial" w:hAnsi="Arial" w:cs="Arial"/>
          <w:b/>
          <w:kern w:val="0"/>
          <w:lang w:eastAsia="fr-FR"/>
        </w:rPr>
        <w:tab/>
      </w:r>
      <w:r w:rsidRPr="001751B3">
        <w:rPr>
          <w:rFonts w:ascii="Arial" w:hAnsi="Arial" w:cs="Arial"/>
          <w:b/>
          <w:kern w:val="0"/>
          <w:lang w:eastAsia="fr-FR"/>
        </w:rPr>
        <w:fldChar w:fldCharType="begin">
          <w:ffData>
            <w:name w:val=""/>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Représentant légal de l’entreprise.</w:t>
      </w:r>
    </w:p>
    <w:p w14:paraId="1100DD21"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693007A3"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ab/>
      </w: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Ayant reçu pouvoir du représentant légal de l’entreprise.</w:t>
      </w:r>
    </w:p>
    <w:p w14:paraId="72A1F172"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49B89E92" w14:textId="77777777" w:rsidR="00F357EF" w:rsidRPr="001751B3" w:rsidRDefault="00F357EF" w:rsidP="00F357EF">
      <w:pPr>
        <w:widowControl/>
        <w:tabs>
          <w:tab w:val="left" w:pos="284"/>
          <w:tab w:val="left" w:pos="1260"/>
        </w:tabs>
        <w:overflowPunct/>
        <w:adjustRightInd/>
        <w:spacing w:line="276" w:lineRule="auto"/>
        <w:ind w:right="22"/>
        <w:rPr>
          <w:rFonts w:ascii="Arial" w:hAnsi="Arial" w:cs="Arial"/>
          <w:b/>
          <w:kern w:val="0"/>
          <w:lang w:eastAsia="fr-FR"/>
        </w:rPr>
      </w:pPr>
    </w:p>
    <w:p w14:paraId="4AA82021"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Les prestations réalisées dans le cadre du présent marché seront exécutées</w:t>
      </w:r>
      <w:r w:rsidRPr="001751B3">
        <w:rPr>
          <w:rFonts w:ascii="Arial" w:hAnsi="Arial" w:cs="Arial"/>
          <w:b/>
          <w:kern w:val="0"/>
          <w:position w:val="6"/>
          <w:sz w:val="18"/>
          <w:szCs w:val="18"/>
          <w:lang w:eastAsia="fr-FR"/>
        </w:rPr>
        <w:t xml:space="preserve"> </w:t>
      </w:r>
      <w:r w:rsidRPr="001751B3">
        <w:rPr>
          <w:rFonts w:ascii="Arial" w:hAnsi="Arial" w:cs="Arial"/>
          <w:b/>
          <w:bCs/>
          <w:kern w:val="0"/>
          <w:position w:val="6"/>
          <w:sz w:val="18"/>
          <w:szCs w:val="18"/>
          <w:lang w:eastAsia="fr-FR"/>
        </w:rPr>
        <w:footnoteReference w:id="11"/>
      </w:r>
      <w:r w:rsidRPr="001751B3">
        <w:rPr>
          <w:rFonts w:ascii="Arial" w:hAnsi="Arial" w:cs="Arial"/>
          <w:b/>
          <w:kern w:val="0"/>
          <w:lang w:eastAsia="fr-FR"/>
        </w:rPr>
        <w:t>:</w:t>
      </w:r>
    </w:p>
    <w:p w14:paraId="2EE56AB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323B57A1"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fldChar w:fldCharType="begin">
          <w:ffData>
            <w:name w:val=""/>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Par le siège.</w:t>
      </w:r>
    </w:p>
    <w:p w14:paraId="299D85F8"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1B2943B4"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fldChar w:fldCharType="begin">
          <w:ffData>
            <w:name w:val="CaseACocher1"/>
            <w:enabled/>
            <w:calcOnExit w:val="0"/>
            <w:checkBox>
              <w:sizeAuto/>
              <w:default w:val="0"/>
            </w:checkBox>
          </w:ffData>
        </w:fldChar>
      </w:r>
      <w:r w:rsidRPr="001751B3">
        <w:rPr>
          <w:rFonts w:ascii="Arial" w:hAnsi="Arial" w:cs="Arial"/>
          <w:b/>
          <w:kern w:val="0"/>
          <w:lang w:eastAsia="fr-FR"/>
        </w:rPr>
        <w:instrText xml:space="preserve"> FORMCHECKBOX </w:instrText>
      </w:r>
      <w:r w:rsidRPr="001751B3">
        <w:rPr>
          <w:rFonts w:ascii="Arial" w:hAnsi="Arial" w:cs="Arial"/>
          <w:b/>
          <w:kern w:val="0"/>
          <w:lang w:eastAsia="fr-FR"/>
        </w:rPr>
      </w:r>
      <w:r w:rsidRPr="001751B3">
        <w:rPr>
          <w:rFonts w:ascii="Arial" w:hAnsi="Arial" w:cs="Arial"/>
          <w:b/>
          <w:kern w:val="0"/>
          <w:lang w:eastAsia="fr-FR"/>
        </w:rPr>
        <w:fldChar w:fldCharType="separate"/>
      </w:r>
      <w:r w:rsidRPr="001751B3">
        <w:rPr>
          <w:rFonts w:ascii="Arial" w:hAnsi="Arial" w:cs="Arial"/>
          <w:b/>
          <w:kern w:val="0"/>
          <w:lang w:eastAsia="fr-FR"/>
        </w:rPr>
        <w:fldChar w:fldCharType="end"/>
      </w:r>
      <w:r w:rsidRPr="001751B3">
        <w:rPr>
          <w:rFonts w:ascii="Arial" w:hAnsi="Arial" w:cs="Arial"/>
          <w:b/>
          <w:kern w:val="0"/>
          <w:lang w:eastAsia="fr-FR"/>
        </w:rPr>
        <w:t xml:space="preserve"> Par l’établissement suivant :</w:t>
      </w:r>
    </w:p>
    <w:p w14:paraId="1917043E"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230A8CAD"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Nom :</w:t>
      </w:r>
    </w:p>
    <w:p w14:paraId="66C38DA1"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771D4FF2"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Adresse : </w:t>
      </w:r>
    </w:p>
    <w:p w14:paraId="3A90FDC9"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p>
    <w:p w14:paraId="6764E00F" w14:textId="77777777" w:rsidR="00F357EF" w:rsidRPr="001751B3" w:rsidRDefault="00F357EF" w:rsidP="00F357EF">
      <w:pPr>
        <w:widowControl/>
        <w:tabs>
          <w:tab w:val="left" w:pos="284"/>
        </w:tabs>
        <w:overflowPunct/>
        <w:adjustRightInd/>
        <w:spacing w:line="276" w:lineRule="auto"/>
        <w:ind w:right="22"/>
        <w:rPr>
          <w:rFonts w:ascii="Arial" w:hAnsi="Arial" w:cs="Arial"/>
          <w:b/>
          <w:kern w:val="0"/>
          <w:lang w:eastAsia="fr-FR"/>
        </w:rPr>
      </w:pPr>
      <w:r w:rsidRPr="001751B3">
        <w:rPr>
          <w:rFonts w:ascii="Arial" w:hAnsi="Arial" w:cs="Arial"/>
          <w:b/>
          <w:kern w:val="0"/>
          <w:lang w:eastAsia="fr-FR"/>
        </w:rPr>
        <w:t xml:space="preserve">Numéro unique d'identification SIRET : </w:t>
      </w:r>
    </w:p>
    <w:p w14:paraId="4AFC0673" w14:textId="1D42CF72" w:rsidR="00F357EF" w:rsidRPr="001751B3" w:rsidRDefault="00F357EF" w:rsidP="00F357EF">
      <w:pPr>
        <w:spacing w:line="276" w:lineRule="auto"/>
        <w:ind w:right="22"/>
        <w:rPr>
          <w:rFonts w:ascii="Arial" w:hAnsi="Arial" w:cs="Arial"/>
        </w:rPr>
      </w:pPr>
    </w:p>
    <w:p w14:paraId="419057EC" w14:textId="77777777" w:rsidR="00F357EF" w:rsidRDefault="00F357EF" w:rsidP="00F357EF">
      <w:pPr>
        <w:spacing w:line="276" w:lineRule="auto"/>
        <w:ind w:right="22"/>
        <w:rPr>
          <w:rFonts w:ascii="Arial" w:hAnsi="Arial" w:cs="Arial"/>
        </w:rPr>
      </w:pPr>
    </w:p>
    <w:p w14:paraId="00BA0C44" w14:textId="77777777" w:rsidR="00443BE6" w:rsidRDefault="00443BE6" w:rsidP="00F357EF">
      <w:pPr>
        <w:spacing w:line="276" w:lineRule="auto"/>
        <w:ind w:right="22"/>
        <w:rPr>
          <w:rFonts w:ascii="Arial" w:hAnsi="Arial" w:cs="Arial"/>
        </w:rPr>
      </w:pPr>
    </w:p>
    <w:p w14:paraId="3A346A7D" w14:textId="77777777" w:rsidR="00443BE6" w:rsidRDefault="00443BE6" w:rsidP="00F357EF">
      <w:pPr>
        <w:spacing w:line="276" w:lineRule="auto"/>
        <w:ind w:right="22"/>
        <w:rPr>
          <w:rFonts w:ascii="Arial" w:hAnsi="Arial" w:cs="Arial"/>
        </w:rPr>
      </w:pPr>
    </w:p>
    <w:p w14:paraId="1DACEB3D" w14:textId="77777777" w:rsidR="00443BE6" w:rsidRDefault="00443BE6" w:rsidP="00F357EF">
      <w:pPr>
        <w:spacing w:line="276" w:lineRule="auto"/>
        <w:ind w:right="22"/>
        <w:rPr>
          <w:rFonts w:ascii="Arial" w:hAnsi="Arial" w:cs="Arial"/>
        </w:rPr>
      </w:pPr>
    </w:p>
    <w:p w14:paraId="7EF67235" w14:textId="77777777" w:rsidR="00443BE6" w:rsidRDefault="00443BE6" w:rsidP="00F357EF">
      <w:pPr>
        <w:spacing w:line="276" w:lineRule="auto"/>
        <w:ind w:right="22"/>
        <w:rPr>
          <w:rFonts w:ascii="Arial" w:hAnsi="Arial" w:cs="Arial"/>
        </w:rPr>
      </w:pPr>
    </w:p>
    <w:p w14:paraId="3A8307C6" w14:textId="77777777" w:rsidR="00443BE6" w:rsidRDefault="00443BE6" w:rsidP="00F357EF">
      <w:pPr>
        <w:spacing w:line="276" w:lineRule="auto"/>
        <w:ind w:right="22"/>
        <w:rPr>
          <w:rFonts w:ascii="Arial" w:hAnsi="Arial" w:cs="Arial"/>
        </w:rPr>
      </w:pPr>
    </w:p>
    <w:p w14:paraId="2CA5E6ED" w14:textId="77777777" w:rsidR="00443BE6" w:rsidRPr="001751B3" w:rsidRDefault="00443BE6" w:rsidP="00F357EF">
      <w:pPr>
        <w:spacing w:line="276" w:lineRule="auto"/>
        <w:ind w:right="22"/>
        <w:rPr>
          <w:rFonts w:ascii="Arial" w:hAnsi="Arial" w:cs="Arial"/>
        </w:rPr>
      </w:pPr>
    </w:p>
    <w:p w14:paraId="5989D306" w14:textId="77777777" w:rsidR="00F357EF" w:rsidRPr="001751B3" w:rsidRDefault="00F357EF" w:rsidP="00F357EF">
      <w:pPr>
        <w:spacing w:line="276" w:lineRule="auto"/>
        <w:ind w:right="22"/>
        <w:rPr>
          <w:rFonts w:ascii="Arial" w:hAnsi="Arial" w:cs="Arial"/>
        </w:rPr>
      </w:pPr>
      <w:r w:rsidRPr="001751B3">
        <w:rPr>
          <w:rFonts w:ascii="Arial" w:hAnsi="Arial" w:cs="Arial"/>
        </w:rPr>
        <w:lastRenderedPageBreak/>
        <w:t xml:space="preserve">Chaque membre du groupement ayant pris connaissance des pièces du marché et des documents qui y sont mentionnés, fourni les certificats, les déclarations et attestations prévus aux articles R 2143-3 à R2143-16 du Code de la Commande Publique, </w:t>
      </w:r>
    </w:p>
    <w:p w14:paraId="1771624D" w14:textId="77777777" w:rsidR="00F357EF" w:rsidRPr="001751B3" w:rsidRDefault="00F357EF" w:rsidP="00F357EF">
      <w:pPr>
        <w:autoSpaceDE w:val="0"/>
        <w:autoSpaceDN w:val="0"/>
        <w:spacing w:line="276" w:lineRule="auto"/>
        <w:rPr>
          <w:rFonts w:ascii="Arial" w:hAnsi="Arial" w:cs="Arial"/>
        </w:rPr>
      </w:pPr>
    </w:p>
    <w:p w14:paraId="73D4E4A2" w14:textId="77777777" w:rsidR="00F357EF" w:rsidRPr="001751B3" w:rsidRDefault="00F357EF" w:rsidP="00F357EF">
      <w:pPr>
        <w:autoSpaceDE w:val="0"/>
        <w:autoSpaceDN w:val="0"/>
        <w:spacing w:line="276" w:lineRule="auto"/>
        <w:jc w:val="both"/>
        <w:rPr>
          <w:rFonts w:ascii="Arial" w:hAnsi="Arial" w:cs="Arial"/>
        </w:rPr>
      </w:pPr>
      <w:r w:rsidRPr="001751B3">
        <w:rPr>
          <w:rFonts w:ascii="Arial" w:hAnsi="Arial" w:cs="Arial"/>
          <w:b/>
        </w:rPr>
        <w:t>NOUS ENGAGEONS</w:t>
      </w:r>
      <w:r w:rsidRPr="001751B3">
        <w:rPr>
          <w:rFonts w:ascii="Arial" w:hAnsi="Arial" w:cs="Arial"/>
        </w:rPr>
        <w:t xml:space="preserve"> sans réserve, en qualité d’entrepreneurs groupés conjoint avec solidarité du mandataire, conformément aux stipulations des documents visés ci-dessus à exécuter les prestations demandées dans les conditions définies aux cahiers des clauses techniques particulières</w:t>
      </w:r>
    </w:p>
    <w:p w14:paraId="495411B0" w14:textId="77777777" w:rsidR="00F357EF" w:rsidRPr="001751B3" w:rsidRDefault="00F357EF" w:rsidP="00F357EF">
      <w:pPr>
        <w:autoSpaceDE w:val="0"/>
        <w:autoSpaceDN w:val="0"/>
        <w:spacing w:line="276" w:lineRule="auto"/>
        <w:rPr>
          <w:rFonts w:ascii="Arial" w:hAnsi="Arial" w:cs="Arial"/>
        </w:rPr>
      </w:pPr>
    </w:p>
    <w:p w14:paraId="28EE4C66" w14:textId="46886A33" w:rsidR="00F357EF" w:rsidRPr="001751B3" w:rsidRDefault="00F357EF" w:rsidP="007505F6">
      <w:pPr>
        <w:autoSpaceDE w:val="0"/>
        <w:autoSpaceDN w:val="0"/>
        <w:spacing w:line="276" w:lineRule="auto"/>
        <w:jc w:val="both"/>
        <w:rPr>
          <w:rFonts w:ascii="Arial" w:hAnsi="Arial" w:cs="Arial"/>
          <w:b/>
        </w:rPr>
      </w:pPr>
      <w:r w:rsidRPr="001751B3">
        <w:rPr>
          <w:rFonts w:ascii="Arial" w:hAnsi="Arial" w:cs="Arial"/>
        </w:rPr>
        <w:t xml:space="preserve">L’offre ainsi présentée ne nous lie toutefois que </w:t>
      </w:r>
      <w:r w:rsidR="00B01949">
        <w:rPr>
          <w:rFonts w:ascii="Arial" w:hAnsi="Arial" w:cs="Arial"/>
        </w:rPr>
        <w:t>si le marché est attribué</w:t>
      </w:r>
      <w:r w:rsidRPr="001751B3">
        <w:rPr>
          <w:rFonts w:ascii="Arial" w:hAnsi="Arial" w:cs="Arial"/>
        </w:rPr>
        <w:t xml:space="preserve"> dans </w:t>
      </w:r>
      <w:r w:rsidR="00443BE6">
        <w:rPr>
          <w:rFonts w:ascii="Arial" w:hAnsi="Arial" w:cs="Arial"/>
        </w:rPr>
        <w:t xml:space="preserve">le </w:t>
      </w:r>
      <w:r w:rsidRPr="001751B3">
        <w:rPr>
          <w:rFonts w:ascii="Arial" w:hAnsi="Arial" w:cs="Arial"/>
        </w:rPr>
        <w:t xml:space="preserve">délai de </w:t>
      </w:r>
      <w:r w:rsidR="00443BE6">
        <w:rPr>
          <w:rFonts w:ascii="Arial" w:hAnsi="Arial" w:cs="Arial"/>
        </w:rPr>
        <w:t xml:space="preserve">validité des offres </w:t>
      </w:r>
      <w:r w:rsidRPr="001751B3">
        <w:rPr>
          <w:rFonts w:ascii="Arial" w:hAnsi="Arial" w:cs="Arial"/>
        </w:rPr>
        <w:t>indiqué dans le règlement de la consultation</w:t>
      </w:r>
      <w:r w:rsidR="00443BE6">
        <w:rPr>
          <w:rFonts w:ascii="Arial" w:hAnsi="Arial" w:cs="Arial"/>
        </w:rPr>
        <w:t>.</w:t>
      </w:r>
      <w:r w:rsidRPr="001751B3">
        <w:rPr>
          <w:rFonts w:ascii="Arial" w:hAnsi="Arial" w:cs="Arial"/>
          <w:b/>
        </w:rPr>
        <w:br w:type="page"/>
      </w:r>
    </w:p>
    <w:p w14:paraId="58F5BF1E" w14:textId="4559817B" w:rsidR="00F357EF" w:rsidRPr="001751B3" w:rsidRDefault="00F357EF" w:rsidP="00F357EF">
      <w:pPr>
        <w:pStyle w:val="RedTitre2"/>
        <w:pBdr>
          <w:top w:val="none" w:sz="0" w:space="0" w:color="auto"/>
          <w:left w:val="none" w:sz="0" w:space="0" w:color="auto"/>
          <w:bottom w:val="none" w:sz="0" w:space="0" w:color="auto"/>
          <w:right w:val="none" w:sz="0" w:space="0" w:color="auto"/>
        </w:pBdr>
        <w:shd w:val="clear" w:color="auto" w:fill="F2F2F2"/>
        <w:spacing w:after="120"/>
        <w:outlineLvl w:val="0"/>
        <w:rPr>
          <w:b w:val="0"/>
          <w:sz w:val="22"/>
          <w:szCs w:val="22"/>
        </w:rPr>
      </w:pPr>
      <w:bookmarkStart w:id="2" w:name="_Toc221271193"/>
      <w:r w:rsidRPr="001751B3">
        <w:rPr>
          <w:sz w:val="22"/>
          <w:szCs w:val="22"/>
        </w:rPr>
        <w:lastRenderedPageBreak/>
        <w:t xml:space="preserve">Article 1 </w:t>
      </w:r>
      <w:r w:rsidR="00500F82">
        <w:rPr>
          <w:sz w:val="22"/>
          <w:szCs w:val="22"/>
        </w:rPr>
        <w:t>–</w:t>
      </w:r>
      <w:r w:rsidRPr="001751B3">
        <w:rPr>
          <w:sz w:val="22"/>
          <w:szCs w:val="22"/>
        </w:rPr>
        <w:t xml:space="preserve"> </w:t>
      </w:r>
      <w:bookmarkEnd w:id="0"/>
      <w:r w:rsidR="00500F82">
        <w:rPr>
          <w:sz w:val="22"/>
          <w:szCs w:val="22"/>
        </w:rPr>
        <w:t>Objet de la consultation</w:t>
      </w:r>
      <w:bookmarkEnd w:id="2"/>
    </w:p>
    <w:p w14:paraId="12E3CB71" w14:textId="3E75C5DD" w:rsidR="007D52D0" w:rsidRPr="001751B3" w:rsidRDefault="007D52D0" w:rsidP="007D52D0">
      <w:pPr>
        <w:jc w:val="both"/>
        <w:rPr>
          <w:rFonts w:ascii="Arial" w:hAnsi="Arial" w:cs="Arial"/>
          <w:b/>
          <w:kern w:val="0"/>
          <w:sz w:val="22"/>
          <w:szCs w:val="22"/>
          <w:lang w:eastAsia="ar-SA"/>
        </w:rPr>
      </w:pPr>
    </w:p>
    <w:p w14:paraId="1465AE19" w14:textId="77777777" w:rsidR="00500F82" w:rsidRPr="00866F2E" w:rsidRDefault="00500F82" w:rsidP="00A25AEB">
      <w:pPr>
        <w:jc w:val="both"/>
        <w:rPr>
          <w:rFonts w:ascii="Arial" w:eastAsia="Corbel" w:hAnsi="Arial" w:cs="Arial"/>
          <w:sz w:val="22"/>
        </w:rPr>
      </w:pPr>
      <w:r w:rsidRPr="00866F2E">
        <w:rPr>
          <w:rFonts w:ascii="Arial" w:eastAsia="Corbel" w:hAnsi="Arial" w:cs="Arial"/>
          <w:sz w:val="22"/>
        </w:rPr>
        <w:t xml:space="preserve">La présente consultation est lancée par le Centre des monuments nationaux (CMN) pour </w:t>
      </w:r>
      <w:r w:rsidRPr="00866F2E">
        <w:rPr>
          <w:rFonts w:ascii="Arial" w:eastAsia="Corbel" w:hAnsi="Arial" w:cs="Arial"/>
          <w:b/>
          <w:sz w:val="22"/>
        </w:rPr>
        <w:t xml:space="preserve">l’amélioration du parcours de visite du Château de Rambouillet. </w:t>
      </w:r>
    </w:p>
    <w:p w14:paraId="1BD4AFFA" w14:textId="77777777" w:rsidR="00500F82" w:rsidRPr="00866F2E" w:rsidRDefault="00500F82" w:rsidP="00A25AEB">
      <w:pPr>
        <w:jc w:val="both"/>
        <w:rPr>
          <w:rFonts w:ascii="Arial" w:eastAsia="Corbel" w:hAnsi="Arial" w:cs="Arial"/>
          <w:sz w:val="22"/>
        </w:rPr>
      </w:pPr>
    </w:p>
    <w:p w14:paraId="496FDAD1" w14:textId="77777777" w:rsidR="00500F82" w:rsidRPr="00866F2E" w:rsidRDefault="00500F82" w:rsidP="00A25AEB">
      <w:pPr>
        <w:jc w:val="both"/>
        <w:rPr>
          <w:rFonts w:ascii="Arial" w:eastAsia="Corbel" w:hAnsi="Arial" w:cs="Arial"/>
          <w:sz w:val="22"/>
        </w:rPr>
      </w:pPr>
      <w:r w:rsidRPr="00866F2E">
        <w:rPr>
          <w:rFonts w:ascii="Arial" w:eastAsia="Corbel" w:hAnsi="Arial" w:cs="Arial"/>
          <w:sz w:val="22"/>
        </w:rPr>
        <w:t>Les équipements demandés dans le cadre de la consultation concernent des aménagements intérieurs. Ils regroupent ainsi des prestations d’agencement et d’impression signalétique.</w:t>
      </w:r>
    </w:p>
    <w:p w14:paraId="362F194D" w14:textId="2E5278CF" w:rsidR="006A7004" w:rsidRPr="001751B3" w:rsidRDefault="006A7004" w:rsidP="00A25AEB">
      <w:pPr>
        <w:jc w:val="both"/>
        <w:rPr>
          <w:rFonts w:ascii="Arial" w:hAnsi="Arial" w:cs="Arial"/>
          <w:sz w:val="22"/>
          <w:szCs w:val="22"/>
        </w:rPr>
      </w:pPr>
      <w:bookmarkStart w:id="3" w:name="_Toc381005513"/>
    </w:p>
    <w:p w14:paraId="2CF16C1A" w14:textId="054D6BF8" w:rsidR="006A7004" w:rsidRPr="001751B3" w:rsidRDefault="006A7004" w:rsidP="00A25AEB">
      <w:pPr>
        <w:jc w:val="both"/>
        <w:rPr>
          <w:rFonts w:ascii="Arial" w:hAnsi="Arial" w:cs="Arial"/>
          <w:sz w:val="22"/>
          <w:szCs w:val="22"/>
        </w:rPr>
      </w:pPr>
      <w:r w:rsidRPr="001751B3">
        <w:rPr>
          <w:rFonts w:ascii="Arial" w:hAnsi="Arial" w:cs="Arial"/>
          <w:sz w:val="22"/>
          <w:szCs w:val="22"/>
        </w:rPr>
        <w:t>Les spécifications techniques sont indiquées dans le Cahier des Clauses Techniques Particulières (CCTP).</w:t>
      </w:r>
    </w:p>
    <w:p w14:paraId="0F1DF116" w14:textId="28D59969" w:rsidR="007D52D0" w:rsidRPr="001751B3" w:rsidRDefault="007D52D0" w:rsidP="00F357EF">
      <w:pPr>
        <w:jc w:val="both"/>
        <w:rPr>
          <w:rFonts w:ascii="Arial" w:hAnsi="Arial" w:cs="Arial"/>
          <w:sz w:val="22"/>
          <w:szCs w:val="22"/>
        </w:rPr>
      </w:pPr>
    </w:p>
    <w:p w14:paraId="6EE6A3BA" w14:textId="4D5F8260" w:rsidR="00F357EF" w:rsidRPr="001751B3" w:rsidRDefault="00F357EF" w:rsidP="007B7DD2">
      <w:pPr>
        <w:pStyle w:val="RedTitre2"/>
        <w:pBdr>
          <w:top w:val="none" w:sz="0" w:space="0" w:color="auto"/>
          <w:left w:val="none" w:sz="0" w:space="0" w:color="auto"/>
          <w:bottom w:val="none" w:sz="0" w:space="0" w:color="auto"/>
          <w:right w:val="none" w:sz="0" w:space="0" w:color="auto"/>
        </w:pBdr>
        <w:shd w:val="clear" w:color="auto" w:fill="F2F2F2"/>
        <w:spacing w:after="120"/>
        <w:outlineLvl w:val="0"/>
        <w:rPr>
          <w:sz w:val="22"/>
          <w:szCs w:val="22"/>
        </w:rPr>
      </w:pPr>
      <w:bookmarkStart w:id="4" w:name="_Toc221271194"/>
      <w:r w:rsidRPr="001751B3">
        <w:rPr>
          <w:sz w:val="22"/>
          <w:szCs w:val="22"/>
        </w:rPr>
        <w:t>Article 2 - Procédure de passation du marché</w:t>
      </w:r>
      <w:bookmarkEnd w:id="3"/>
      <w:bookmarkEnd w:id="4"/>
    </w:p>
    <w:p w14:paraId="3B878631" w14:textId="48464F29" w:rsidR="00692F9F" w:rsidRPr="001751B3" w:rsidRDefault="00692F9F" w:rsidP="00F357EF">
      <w:pPr>
        <w:pStyle w:val="RedTxt"/>
        <w:jc w:val="both"/>
        <w:rPr>
          <w:sz w:val="22"/>
          <w:szCs w:val="22"/>
        </w:rPr>
      </w:pPr>
    </w:p>
    <w:p w14:paraId="19CC81F2" w14:textId="5F8C04C0" w:rsidR="0038061E" w:rsidRPr="001751B3" w:rsidRDefault="001751B3" w:rsidP="00F357EF">
      <w:pPr>
        <w:pStyle w:val="RedTxt"/>
        <w:jc w:val="both"/>
        <w:rPr>
          <w:sz w:val="22"/>
          <w:szCs w:val="22"/>
        </w:rPr>
      </w:pPr>
      <w:r w:rsidRPr="001751B3">
        <w:rPr>
          <w:sz w:val="22"/>
          <w:szCs w:val="22"/>
        </w:rPr>
        <w:t>Marché passé selon la procédure adaptée en application des articles L.2123-1, R.2123-1.1, R.2123-4 et R.2123-5 du Code de la commande publique</w:t>
      </w:r>
    </w:p>
    <w:p w14:paraId="47E3A21F" w14:textId="77777777" w:rsidR="00692F9F" w:rsidRPr="001751B3" w:rsidRDefault="00692F9F" w:rsidP="00F357EF">
      <w:pPr>
        <w:pStyle w:val="RedTxt"/>
        <w:jc w:val="both"/>
        <w:rPr>
          <w:sz w:val="22"/>
          <w:szCs w:val="22"/>
        </w:rPr>
      </w:pPr>
    </w:p>
    <w:p w14:paraId="7CB367E7" w14:textId="77777777" w:rsidR="00F357EF" w:rsidRPr="001751B3" w:rsidRDefault="00F357EF" w:rsidP="00F357EF">
      <w:pPr>
        <w:pStyle w:val="RedTitre2"/>
        <w:pBdr>
          <w:top w:val="none" w:sz="0" w:space="0" w:color="auto"/>
          <w:left w:val="none" w:sz="0" w:space="0" w:color="auto"/>
          <w:bottom w:val="none" w:sz="0" w:space="0" w:color="auto"/>
          <w:right w:val="none" w:sz="0" w:space="0" w:color="auto"/>
        </w:pBdr>
        <w:shd w:val="clear" w:color="auto" w:fill="F2F2F2"/>
        <w:spacing w:after="120"/>
        <w:outlineLvl w:val="0"/>
        <w:rPr>
          <w:sz w:val="22"/>
          <w:szCs w:val="22"/>
        </w:rPr>
      </w:pPr>
      <w:bookmarkStart w:id="5" w:name="_Toc381005514"/>
      <w:bookmarkStart w:id="6" w:name="_Toc221271195"/>
      <w:r w:rsidRPr="001751B3">
        <w:rPr>
          <w:sz w:val="22"/>
          <w:szCs w:val="22"/>
        </w:rPr>
        <w:t>Article 3 - Délai de validité des offres</w:t>
      </w:r>
      <w:bookmarkEnd w:id="5"/>
      <w:bookmarkEnd w:id="6"/>
    </w:p>
    <w:p w14:paraId="09A6059A" w14:textId="77777777" w:rsidR="00F357EF" w:rsidRPr="001751B3" w:rsidRDefault="00F357EF" w:rsidP="00F357EF">
      <w:pPr>
        <w:pStyle w:val="RedTxt"/>
        <w:rPr>
          <w:sz w:val="22"/>
          <w:szCs w:val="22"/>
        </w:rPr>
      </w:pPr>
    </w:p>
    <w:p w14:paraId="4131A203" w14:textId="77777777" w:rsidR="00F357EF" w:rsidRPr="001751B3" w:rsidRDefault="00F357EF" w:rsidP="00F357EF">
      <w:pPr>
        <w:pStyle w:val="RedTxt"/>
        <w:rPr>
          <w:sz w:val="22"/>
          <w:szCs w:val="22"/>
        </w:rPr>
      </w:pPr>
      <w:r w:rsidRPr="001751B3">
        <w:rPr>
          <w:sz w:val="22"/>
          <w:szCs w:val="22"/>
        </w:rPr>
        <w:t xml:space="preserve">Les pièces transmises par le candidat sont soumises à un délai de validité des offres de </w:t>
      </w:r>
      <w:r w:rsidRPr="001751B3">
        <w:rPr>
          <w:b/>
          <w:sz w:val="22"/>
          <w:szCs w:val="22"/>
        </w:rPr>
        <w:t>180 jours</w:t>
      </w:r>
      <w:r w:rsidRPr="001751B3">
        <w:rPr>
          <w:sz w:val="22"/>
          <w:szCs w:val="22"/>
        </w:rPr>
        <w:t xml:space="preserve"> à compter de la date limite de remise des offres.</w:t>
      </w:r>
    </w:p>
    <w:p w14:paraId="2821285B" w14:textId="77777777" w:rsidR="00F357EF" w:rsidRPr="001751B3" w:rsidRDefault="00F357EF" w:rsidP="00F357EF">
      <w:pPr>
        <w:pStyle w:val="RedTitre2"/>
        <w:pBdr>
          <w:top w:val="none" w:sz="0" w:space="0" w:color="auto"/>
          <w:left w:val="none" w:sz="0" w:space="0" w:color="auto"/>
          <w:bottom w:val="none" w:sz="0" w:space="0" w:color="auto"/>
          <w:right w:val="none" w:sz="0" w:space="0" w:color="auto"/>
        </w:pBdr>
        <w:shd w:val="clear" w:color="auto" w:fill="F2F2F2"/>
        <w:spacing w:after="120"/>
        <w:outlineLvl w:val="0"/>
        <w:rPr>
          <w:sz w:val="22"/>
          <w:szCs w:val="22"/>
        </w:rPr>
      </w:pPr>
      <w:bookmarkStart w:id="7" w:name="_Toc381005515"/>
      <w:bookmarkStart w:id="8" w:name="_Toc221271196"/>
      <w:r w:rsidRPr="001751B3">
        <w:rPr>
          <w:sz w:val="22"/>
          <w:szCs w:val="22"/>
        </w:rPr>
        <w:t>Article 4 - Pièces constitutives du marché</w:t>
      </w:r>
      <w:bookmarkEnd w:id="7"/>
      <w:bookmarkEnd w:id="8"/>
    </w:p>
    <w:p w14:paraId="1B15E7AE" w14:textId="77777777" w:rsidR="00F357EF" w:rsidRPr="001751B3" w:rsidRDefault="00F357EF" w:rsidP="00F357EF">
      <w:pPr>
        <w:pStyle w:val="RedTxt"/>
        <w:rPr>
          <w:sz w:val="22"/>
          <w:szCs w:val="22"/>
        </w:rPr>
      </w:pPr>
    </w:p>
    <w:p w14:paraId="3265AFAA" w14:textId="77777777" w:rsidR="00F357EF" w:rsidRPr="001751B3" w:rsidRDefault="00F357EF" w:rsidP="00F357EF">
      <w:pPr>
        <w:pStyle w:val="RedTxt"/>
        <w:jc w:val="both"/>
        <w:rPr>
          <w:sz w:val="22"/>
          <w:szCs w:val="22"/>
        </w:rPr>
      </w:pPr>
      <w:r w:rsidRPr="001751B3">
        <w:rPr>
          <w:sz w:val="22"/>
          <w:szCs w:val="22"/>
        </w:rPr>
        <w:t>Les pièces contractuelles régissant le marché sont, par ordre de priorité décroissante, les suivantes :</w:t>
      </w:r>
    </w:p>
    <w:p w14:paraId="1FFEBE91" w14:textId="77777777" w:rsidR="00F357EF" w:rsidRPr="001751B3" w:rsidRDefault="00F357EF" w:rsidP="00F357EF">
      <w:pPr>
        <w:pStyle w:val="RedTxt"/>
        <w:jc w:val="both"/>
        <w:rPr>
          <w:b/>
          <w:bCs/>
          <w:sz w:val="22"/>
          <w:szCs w:val="22"/>
        </w:rPr>
      </w:pPr>
    </w:p>
    <w:p w14:paraId="0AE18F6E" w14:textId="38980368" w:rsidR="00F357EF" w:rsidRPr="001751B3" w:rsidRDefault="00F357EF" w:rsidP="004D74A4">
      <w:pPr>
        <w:pStyle w:val="RedTxt"/>
        <w:numPr>
          <w:ilvl w:val="0"/>
          <w:numId w:val="10"/>
        </w:numPr>
        <w:jc w:val="both"/>
        <w:rPr>
          <w:sz w:val="22"/>
          <w:szCs w:val="22"/>
        </w:rPr>
      </w:pPr>
      <w:r w:rsidRPr="001751B3">
        <w:rPr>
          <w:sz w:val="22"/>
          <w:szCs w:val="22"/>
        </w:rPr>
        <w:t>Le présent Cahier des Clauses Administratives Particulières valant Acte d’Engagement (CCAP-AE) et ses annexes</w:t>
      </w:r>
      <w:r w:rsidR="00A25AEB">
        <w:rPr>
          <w:sz w:val="22"/>
          <w:szCs w:val="22"/>
        </w:rPr>
        <w:t xml:space="preserve"> éventuelles</w:t>
      </w:r>
      <w:r w:rsidRPr="001751B3">
        <w:rPr>
          <w:sz w:val="22"/>
          <w:szCs w:val="22"/>
        </w:rPr>
        <w:t xml:space="preserve"> (</w:t>
      </w:r>
      <w:r w:rsidR="00692F9F" w:rsidRPr="001751B3">
        <w:rPr>
          <w:sz w:val="22"/>
          <w:szCs w:val="22"/>
        </w:rPr>
        <w:t xml:space="preserve">1. Formulaire de sous-traitance - </w:t>
      </w:r>
      <w:r w:rsidRPr="001751B3">
        <w:rPr>
          <w:sz w:val="22"/>
          <w:szCs w:val="22"/>
        </w:rPr>
        <w:t>DC4</w:t>
      </w:r>
      <w:r w:rsidR="00692F9F" w:rsidRPr="001751B3">
        <w:rPr>
          <w:sz w:val="22"/>
          <w:szCs w:val="22"/>
        </w:rPr>
        <w:t>, 2. Répartition des paiements en cas de groupement conjoint</w:t>
      </w:r>
      <w:r w:rsidRPr="001751B3">
        <w:rPr>
          <w:sz w:val="22"/>
          <w:szCs w:val="22"/>
        </w:rPr>
        <w:t>) ;</w:t>
      </w:r>
    </w:p>
    <w:p w14:paraId="25611248" w14:textId="64C9EBCF" w:rsidR="00636171" w:rsidRPr="001751B3" w:rsidRDefault="00F357EF" w:rsidP="004D74A4">
      <w:pPr>
        <w:pStyle w:val="RedTxt"/>
        <w:numPr>
          <w:ilvl w:val="0"/>
          <w:numId w:val="10"/>
        </w:numPr>
        <w:jc w:val="both"/>
        <w:rPr>
          <w:sz w:val="22"/>
          <w:szCs w:val="22"/>
        </w:rPr>
      </w:pPr>
      <w:r w:rsidRPr="001751B3">
        <w:rPr>
          <w:sz w:val="22"/>
          <w:szCs w:val="22"/>
        </w:rPr>
        <w:t>Le Cahier des Clauses Techniques Particulières (CCTP)</w:t>
      </w:r>
      <w:r w:rsidR="00B75B9F" w:rsidRPr="001751B3">
        <w:rPr>
          <w:sz w:val="22"/>
          <w:szCs w:val="22"/>
        </w:rPr>
        <w:t xml:space="preserve"> </w:t>
      </w:r>
      <w:r w:rsidRPr="001751B3">
        <w:rPr>
          <w:sz w:val="22"/>
          <w:szCs w:val="22"/>
        </w:rPr>
        <w:t>et ses annexes</w:t>
      </w:r>
      <w:r w:rsidR="00636171" w:rsidRPr="001751B3">
        <w:rPr>
          <w:sz w:val="22"/>
          <w:szCs w:val="22"/>
        </w:rPr>
        <w:t> :</w:t>
      </w:r>
    </w:p>
    <w:p w14:paraId="2FCE54A6" w14:textId="47BC9F95" w:rsidR="00636171" w:rsidRPr="001751B3" w:rsidRDefault="00636171" w:rsidP="004D74A4">
      <w:pPr>
        <w:pStyle w:val="RedTxt"/>
        <w:ind w:left="720" w:firstLine="696"/>
        <w:jc w:val="both"/>
        <w:rPr>
          <w:sz w:val="22"/>
          <w:szCs w:val="22"/>
        </w:rPr>
      </w:pPr>
      <w:r w:rsidRPr="001751B3">
        <w:rPr>
          <w:sz w:val="22"/>
          <w:szCs w:val="22"/>
        </w:rPr>
        <w:t xml:space="preserve">- </w:t>
      </w:r>
      <w:r w:rsidR="002D3A91" w:rsidRPr="001751B3">
        <w:rPr>
          <w:sz w:val="22"/>
          <w:szCs w:val="22"/>
        </w:rPr>
        <w:t xml:space="preserve">Le </w:t>
      </w:r>
      <w:r w:rsidR="004D74A4">
        <w:rPr>
          <w:sz w:val="22"/>
          <w:szCs w:val="22"/>
        </w:rPr>
        <w:t>Macro planning prévisionnel</w:t>
      </w:r>
    </w:p>
    <w:p w14:paraId="19924065" w14:textId="2A42FED5" w:rsidR="00636171" w:rsidRPr="001751B3" w:rsidRDefault="00636171" w:rsidP="004D74A4">
      <w:pPr>
        <w:pStyle w:val="RedTxt"/>
        <w:ind w:left="708" w:firstLine="708"/>
        <w:jc w:val="both"/>
        <w:rPr>
          <w:sz w:val="22"/>
          <w:szCs w:val="22"/>
        </w:rPr>
      </w:pPr>
      <w:r w:rsidRPr="001751B3">
        <w:rPr>
          <w:sz w:val="22"/>
          <w:szCs w:val="22"/>
        </w:rPr>
        <w:t xml:space="preserve">- Le </w:t>
      </w:r>
      <w:r w:rsidR="004D74A4">
        <w:rPr>
          <w:sz w:val="22"/>
          <w:szCs w:val="22"/>
        </w:rPr>
        <w:t>carnet</w:t>
      </w:r>
      <w:r w:rsidR="004D74A4" w:rsidRPr="001751B3">
        <w:rPr>
          <w:sz w:val="22"/>
          <w:szCs w:val="22"/>
        </w:rPr>
        <w:t xml:space="preserve"> </w:t>
      </w:r>
      <w:r w:rsidRPr="001751B3">
        <w:rPr>
          <w:sz w:val="22"/>
          <w:szCs w:val="22"/>
        </w:rPr>
        <w:t xml:space="preserve">graphique </w:t>
      </w:r>
    </w:p>
    <w:p w14:paraId="4EBE54BC" w14:textId="6C783DAF" w:rsidR="00EC5700" w:rsidRPr="001751B3" w:rsidRDefault="00EC5700" w:rsidP="004D74A4">
      <w:pPr>
        <w:pStyle w:val="RedTxt"/>
        <w:numPr>
          <w:ilvl w:val="0"/>
          <w:numId w:val="10"/>
        </w:numPr>
        <w:jc w:val="both"/>
        <w:rPr>
          <w:sz w:val="22"/>
          <w:szCs w:val="22"/>
        </w:rPr>
      </w:pPr>
      <w:r w:rsidRPr="001751B3">
        <w:rPr>
          <w:sz w:val="22"/>
          <w:szCs w:val="22"/>
        </w:rPr>
        <w:t xml:space="preserve">Le Cahier des Clauses Administratives Générales applicable aux marchés publics de fournitures courantes et services (CCAG - FCS) approuvé par l’arrêté du </w:t>
      </w:r>
      <w:r w:rsidR="00552AAF">
        <w:rPr>
          <w:sz w:val="22"/>
          <w:szCs w:val="22"/>
        </w:rPr>
        <w:t>31 mars 2021</w:t>
      </w:r>
      <w:r w:rsidR="00E94078">
        <w:rPr>
          <w:sz w:val="22"/>
          <w:szCs w:val="22"/>
        </w:rPr>
        <w:t> ;</w:t>
      </w:r>
    </w:p>
    <w:p w14:paraId="017E4ED9" w14:textId="77777777" w:rsidR="00636171" w:rsidRPr="001751B3" w:rsidRDefault="00636171" w:rsidP="004D74A4">
      <w:pPr>
        <w:pStyle w:val="RedTxt"/>
        <w:numPr>
          <w:ilvl w:val="0"/>
          <w:numId w:val="10"/>
        </w:numPr>
        <w:jc w:val="both"/>
        <w:rPr>
          <w:sz w:val="22"/>
          <w:szCs w:val="22"/>
        </w:rPr>
      </w:pPr>
      <w:r w:rsidRPr="001751B3">
        <w:rPr>
          <w:sz w:val="22"/>
          <w:szCs w:val="22"/>
        </w:rPr>
        <w:t>La Décomposition du prix globale et forfaitaire</w:t>
      </w:r>
      <w:r w:rsidR="00692F9F" w:rsidRPr="001751B3">
        <w:rPr>
          <w:sz w:val="22"/>
          <w:szCs w:val="22"/>
        </w:rPr>
        <w:t xml:space="preserve"> (DPGF) ; </w:t>
      </w:r>
    </w:p>
    <w:p w14:paraId="3D979FAC" w14:textId="58E0EC6F" w:rsidR="001C6D3D" w:rsidRDefault="00735711" w:rsidP="004D74A4">
      <w:pPr>
        <w:pStyle w:val="RedTxt"/>
        <w:numPr>
          <w:ilvl w:val="0"/>
          <w:numId w:val="10"/>
        </w:numPr>
        <w:jc w:val="both"/>
        <w:rPr>
          <w:sz w:val="22"/>
          <w:szCs w:val="22"/>
        </w:rPr>
      </w:pPr>
      <w:r w:rsidRPr="001751B3">
        <w:rPr>
          <w:sz w:val="22"/>
          <w:szCs w:val="22"/>
        </w:rPr>
        <w:t xml:space="preserve">Le mémoire technique </w:t>
      </w:r>
      <w:r w:rsidR="00F357EF" w:rsidRPr="001751B3">
        <w:rPr>
          <w:sz w:val="22"/>
          <w:szCs w:val="22"/>
        </w:rPr>
        <w:t>du titulaire</w:t>
      </w:r>
      <w:r w:rsidR="004D74A4">
        <w:rPr>
          <w:sz w:val="22"/>
          <w:szCs w:val="22"/>
        </w:rPr>
        <w:t> ;</w:t>
      </w:r>
    </w:p>
    <w:p w14:paraId="2CA69815" w14:textId="483E975F" w:rsidR="004D74A4" w:rsidRPr="001751B3" w:rsidRDefault="004D74A4" w:rsidP="004D74A4">
      <w:pPr>
        <w:pStyle w:val="RedTxt"/>
        <w:numPr>
          <w:ilvl w:val="0"/>
          <w:numId w:val="10"/>
        </w:numPr>
        <w:jc w:val="both"/>
        <w:rPr>
          <w:sz w:val="22"/>
          <w:szCs w:val="22"/>
        </w:rPr>
      </w:pPr>
      <w:r>
        <w:rPr>
          <w:sz w:val="22"/>
          <w:szCs w:val="22"/>
        </w:rPr>
        <w:t>Le calendrier prévisionnel détaillé du titulaire.</w:t>
      </w:r>
    </w:p>
    <w:p w14:paraId="00D2992C" w14:textId="77777777" w:rsidR="00692F9F" w:rsidRPr="001751B3" w:rsidRDefault="00692F9F" w:rsidP="004D74A4">
      <w:pPr>
        <w:pStyle w:val="RedTxt"/>
        <w:ind w:left="720"/>
        <w:jc w:val="both"/>
        <w:rPr>
          <w:sz w:val="22"/>
          <w:szCs w:val="22"/>
        </w:rPr>
      </w:pPr>
    </w:p>
    <w:p w14:paraId="4C4A4321" w14:textId="77777777" w:rsidR="00F357EF" w:rsidRPr="001751B3" w:rsidRDefault="00F357EF" w:rsidP="00F357EF">
      <w:pPr>
        <w:pStyle w:val="RedTxt"/>
        <w:rPr>
          <w:sz w:val="22"/>
          <w:szCs w:val="22"/>
        </w:rPr>
      </w:pPr>
      <w:r w:rsidRPr="001751B3">
        <w:rPr>
          <w:sz w:val="22"/>
          <w:szCs w:val="22"/>
        </w:rPr>
        <w:t xml:space="preserve">Seul l’original de ces pièces conservé dans les archives du Centre des monuments nationaux fait foi. </w:t>
      </w:r>
    </w:p>
    <w:p w14:paraId="57FE2825" w14:textId="77777777" w:rsidR="00F357EF" w:rsidRPr="001751B3" w:rsidRDefault="00F357EF" w:rsidP="00F357EF">
      <w:pPr>
        <w:pStyle w:val="RedTxt"/>
        <w:rPr>
          <w:sz w:val="22"/>
          <w:szCs w:val="22"/>
        </w:rPr>
      </w:pPr>
    </w:p>
    <w:p w14:paraId="7E276A0B" w14:textId="5995F68E" w:rsidR="00692F9F" w:rsidRPr="001751B3" w:rsidRDefault="00F357EF" w:rsidP="00F357EF">
      <w:pPr>
        <w:pStyle w:val="RedTitre2"/>
        <w:pBdr>
          <w:top w:val="none" w:sz="0" w:space="0" w:color="auto"/>
          <w:left w:val="none" w:sz="0" w:space="0" w:color="auto"/>
          <w:bottom w:val="none" w:sz="0" w:space="0" w:color="auto"/>
          <w:right w:val="none" w:sz="0" w:space="0" w:color="auto"/>
        </w:pBdr>
        <w:shd w:val="clear" w:color="auto" w:fill="F2F2F2"/>
        <w:spacing w:after="120"/>
        <w:outlineLvl w:val="0"/>
        <w:rPr>
          <w:sz w:val="22"/>
          <w:szCs w:val="22"/>
        </w:rPr>
      </w:pPr>
      <w:bookmarkStart w:id="9" w:name="_Toc381005518"/>
      <w:bookmarkStart w:id="10" w:name="_Toc221271197"/>
      <w:r w:rsidRPr="001751B3">
        <w:rPr>
          <w:sz w:val="22"/>
          <w:szCs w:val="22"/>
        </w:rPr>
        <w:t xml:space="preserve">Article 5 - </w:t>
      </w:r>
      <w:bookmarkEnd w:id="9"/>
      <w:r w:rsidRPr="001751B3">
        <w:rPr>
          <w:sz w:val="22"/>
          <w:szCs w:val="22"/>
        </w:rPr>
        <w:t>Durée du marché / Délais d’exécution</w:t>
      </w:r>
      <w:bookmarkEnd w:id="10"/>
      <w:r w:rsidRPr="001751B3">
        <w:rPr>
          <w:sz w:val="22"/>
          <w:szCs w:val="22"/>
        </w:rPr>
        <w:t xml:space="preserve"> </w:t>
      </w:r>
    </w:p>
    <w:p w14:paraId="09AA71A2" w14:textId="77777777" w:rsidR="00F357EF" w:rsidRPr="001751B3" w:rsidRDefault="00F357EF" w:rsidP="00F357EF">
      <w:pPr>
        <w:pStyle w:val="RedTxt"/>
        <w:jc w:val="both"/>
        <w:rPr>
          <w:sz w:val="22"/>
          <w:szCs w:val="22"/>
        </w:rPr>
      </w:pPr>
    </w:p>
    <w:p w14:paraId="6AD5F9EA" w14:textId="61A9A5EB" w:rsidR="00F357EF" w:rsidRPr="001751B3" w:rsidRDefault="00E348EC" w:rsidP="00E348EC">
      <w:pPr>
        <w:pStyle w:val="Niveau2"/>
        <w:rPr>
          <w:sz w:val="22"/>
          <w:szCs w:val="22"/>
        </w:rPr>
      </w:pPr>
      <w:bookmarkStart w:id="11" w:name="_Toc221271198"/>
      <w:r w:rsidRPr="001751B3">
        <w:rPr>
          <w:sz w:val="22"/>
          <w:szCs w:val="22"/>
        </w:rPr>
        <w:t xml:space="preserve">5.1 </w:t>
      </w:r>
      <w:r w:rsidR="00F357EF" w:rsidRPr="001751B3">
        <w:rPr>
          <w:sz w:val="22"/>
          <w:szCs w:val="22"/>
        </w:rPr>
        <w:t>Durée du marché</w:t>
      </w:r>
      <w:bookmarkEnd w:id="11"/>
    </w:p>
    <w:p w14:paraId="7ECF58A3" w14:textId="77777777" w:rsidR="00DB44E5" w:rsidRPr="001751B3" w:rsidRDefault="00DB44E5" w:rsidP="00F357EF">
      <w:pPr>
        <w:pStyle w:val="RedTxt"/>
        <w:jc w:val="both"/>
        <w:rPr>
          <w:kern w:val="28"/>
          <w:sz w:val="22"/>
          <w:szCs w:val="22"/>
          <w:lang w:eastAsia="en-US"/>
        </w:rPr>
      </w:pPr>
    </w:p>
    <w:p w14:paraId="0B641647" w14:textId="1003DA03" w:rsidR="00333593" w:rsidRPr="001751B3" w:rsidRDefault="00DB44E5" w:rsidP="00F357EF">
      <w:pPr>
        <w:pStyle w:val="RedTxt"/>
        <w:jc w:val="both"/>
        <w:rPr>
          <w:kern w:val="28"/>
          <w:sz w:val="22"/>
          <w:szCs w:val="22"/>
          <w:lang w:eastAsia="en-US"/>
        </w:rPr>
      </w:pPr>
      <w:r w:rsidRPr="001751B3">
        <w:rPr>
          <w:kern w:val="28"/>
          <w:sz w:val="22"/>
          <w:szCs w:val="22"/>
          <w:lang w:eastAsia="en-US"/>
        </w:rPr>
        <w:t>Le présent marché prend effet à compter de sa notification et arrivera à échéance à l’expiration du délai de garantie applicable aux dispositifs installés dans le cadre du présent marché.</w:t>
      </w:r>
    </w:p>
    <w:p w14:paraId="0707211D" w14:textId="77777777" w:rsidR="00DB44E5" w:rsidRPr="001751B3" w:rsidRDefault="00DB44E5" w:rsidP="00F357EF">
      <w:pPr>
        <w:pStyle w:val="RedTxt"/>
        <w:jc w:val="both"/>
        <w:rPr>
          <w:sz w:val="22"/>
          <w:szCs w:val="22"/>
        </w:rPr>
      </w:pPr>
    </w:p>
    <w:p w14:paraId="2473CA2F" w14:textId="0C65AEFD" w:rsidR="003C0789" w:rsidRPr="00500F82" w:rsidRDefault="001A494F" w:rsidP="00500F82">
      <w:pPr>
        <w:keepNext/>
        <w:suppressAutoHyphens/>
        <w:overflowPunct/>
        <w:autoSpaceDE w:val="0"/>
        <w:adjustRightInd/>
        <w:spacing w:before="120" w:after="120"/>
        <w:outlineLvl w:val="1"/>
        <w:rPr>
          <w:rFonts w:ascii="Arial" w:hAnsi="Arial" w:cs="Arial"/>
          <w:b/>
          <w:kern w:val="0"/>
          <w:sz w:val="22"/>
          <w:szCs w:val="22"/>
          <w:lang w:eastAsia="ar-SA"/>
        </w:rPr>
      </w:pPr>
      <w:bookmarkStart w:id="12" w:name="_Toc221271199"/>
      <w:r w:rsidRPr="001751B3">
        <w:rPr>
          <w:rFonts w:ascii="Arial" w:hAnsi="Arial" w:cs="Arial"/>
          <w:b/>
          <w:kern w:val="0"/>
          <w:sz w:val="22"/>
          <w:szCs w:val="22"/>
          <w:lang w:eastAsia="ar-SA"/>
        </w:rPr>
        <w:lastRenderedPageBreak/>
        <w:t>5.2 Délais d’exécution</w:t>
      </w:r>
      <w:bookmarkStart w:id="13" w:name="_Toc381005519"/>
      <w:bookmarkEnd w:id="12"/>
    </w:p>
    <w:p w14:paraId="7C424D47" w14:textId="77777777" w:rsidR="00500F82" w:rsidRPr="00866F2E" w:rsidRDefault="00500F82" w:rsidP="00500F82">
      <w:pPr>
        <w:keepNext/>
        <w:spacing w:before="240" w:after="120"/>
        <w:jc w:val="both"/>
        <w:rPr>
          <w:rFonts w:ascii="Arial" w:eastAsia="Corbel" w:hAnsi="Arial" w:cs="Arial"/>
          <w:color w:val="000000"/>
          <w:sz w:val="22"/>
        </w:rPr>
      </w:pPr>
      <w:r w:rsidRPr="00866F2E">
        <w:rPr>
          <w:rFonts w:ascii="Arial" w:eastAsia="Corbel" w:hAnsi="Arial" w:cs="Arial"/>
          <w:color w:val="000000"/>
          <w:sz w:val="22"/>
        </w:rPr>
        <w:t xml:space="preserve">L’ensemble des prestations devra être livré au plus tard le </w:t>
      </w:r>
      <w:r w:rsidRPr="00866F2E">
        <w:rPr>
          <w:rFonts w:ascii="Arial" w:eastAsia="Corbel" w:hAnsi="Arial" w:cs="Arial"/>
          <w:color w:val="000000" w:themeColor="text1"/>
          <w:sz w:val="22"/>
        </w:rPr>
        <w:t>15 juin 2026.</w:t>
      </w:r>
    </w:p>
    <w:p w14:paraId="169BA218" w14:textId="77777777" w:rsidR="00500F82" w:rsidRPr="00866F2E" w:rsidRDefault="00500F82" w:rsidP="00500F82">
      <w:pPr>
        <w:keepNext/>
        <w:spacing w:before="240" w:after="120"/>
        <w:jc w:val="both"/>
        <w:rPr>
          <w:rFonts w:ascii="Arial" w:eastAsia="Corbel" w:hAnsi="Arial" w:cs="Arial"/>
          <w:color w:val="000000"/>
          <w:sz w:val="22"/>
        </w:rPr>
      </w:pPr>
      <w:r w:rsidRPr="00866F2E">
        <w:rPr>
          <w:rFonts w:ascii="Arial" w:eastAsia="Corbel" w:hAnsi="Arial" w:cs="Arial"/>
          <w:color w:val="000000"/>
          <w:sz w:val="22"/>
        </w:rPr>
        <w:t>Le titulaire devra remettre un planning opérationnel détaillé de sa prestation. Ce planning fera apparaître les différentes phases d’exécutions (études, plan d’exécutions, prototype, échantillons, approvisionnement, fabrication, exécution, installation, nettoyage) ainsi que les moyens et ressources envisagés.</w:t>
      </w:r>
    </w:p>
    <w:p w14:paraId="6BA62B96" w14:textId="77777777" w:rsidR="00500F82" w:rsidRDefault="00500F82" w:rsidP="00500F82">
      <w:pPr>
        <w:keepNext/>
        <w:spacing w:before="240" w:after="120"/>
        <w:jc w:val="both"/>
        <w:rPr>
          <w:rFonts w:ascii="Arial" w:eastAsia="Corbel" w:hAnsi="Arial" w:cs="Arial"/>
          <w:color w:val="000000"/>
          <w:sz w:val="22"/>
        </w:rPr>
      </w:pPr>
      <w:r w:rsidRPr="00866F2E">
        <w:rPr>
          <w:rFonts w:ascii="Arial" w:eastAsia="Corbel" w:hAnsi="Arial" w:cs="Arial"/>
          <w:color w:val="000000"/>
          <w:sz w:val="22"/>
        </w:rPr>
        <w:t xml:space="preserve">Un planning définitif sera </w:t>
      </w:r>
      <w:proofErr w:type="spellStart"/>
      <w:r w:rsidRPr="00866F2E">
        <w:rPr>
          <w:rFonts w:ascii="Arial" w:eastAsia="Corbel" w:hAnsi="Arial" w:cs="Arial"/>
          <w:color w:val="000000"/>
          <w:sz w:val="22"/>
        </w:rPr>
        <w:t>co-construit</w:t>
      </w:r>
      <w:proofErr w:type="spellEnd"/>
      <w:r w:rsidRPr="00866F2E">
        <w:rPr>
          <w:rFonts w:ascii="Arial" w:eastAsia="Corbel" w:hAnsi="Arial" w:cs="Arial"/>
          <w:color w:val="000000"/>
          <w:sz w:val="22"/>
        </w:rPr>
        <w:t xml:space="preserve"> et validé par le titulaire et le CMN après la notification du marché et deviendra une pièce contractuelle du présent marché. Il pourra faire l’objet de mises à jour d’un commun accord entre les parties en fonction de l’avancement de la réalisation des prestations. Chaque mise à jour est notifiée au Titulaire.</w:t>
      </w:r>
    </w:p>
    <w:p w14:paraId="28C93164" w14:textId="77777777" w:rsidR="00443BE6" w:rsidRPr="00866F2E" w:rsidRDefault="00443BE6" w:rsidP="00500F82">
      <w:pPr>
        <w:keepNext/>
        <w:spacing w:before="240" w:after="120"/>
        <w:jc w:val="both"/>
        <w:rPr>
          <w:rFonts w:ascii="Arial" w:eastAsia="Corbel" w:hAnsi="Arial" w:cs="Arial"/>
          <w:color w:val="000000"/>
          <w:sz w:val="22"/>
        </w:rPr>
      </w:pPr>
    </w:p>
    <w:p w14:paraId="3AA01E15" w14:textId="77777777" w:rsidR="00F357EF" w:rsidRPr="001751B3" w:rsidRDefault="00F357EF" w:rsidP="00DB44E5">
      <w:pPr>
        <w:pStyle w:val="RedTitre2"/>
        <w:pBdr>
          <w:top w:val="none" w:sz="0" w:space="0" w:color="auto"/>
          <w:left w:val="none" w:sz="0" w:space="0" w:color="auto"/>
          <w:bottom w:val="none" w:sz="0" w:space="0" w:color="auto"/>
          <w:right w:val="none" w:sz="0" w:space="0" w:color="auto"/>
        </w:pBdr>
        <w:shd w:val="clear" w:color="auto" w:fill="F2F2F2"/>
        <w:spacing w:before="100" w:beforeAutospacing="1" w:after="100" w:afterAutospacing="1"/>
        <w:outlineLvl w:val="0"/>
        <w:rPr>
          <w:sz w:val="22"/>
          <w:szCs w:val="22"/>
        </w:rPr>
      </w:pPr>
      <w:bookmarkStart w:id="14" w:name="_Toc221271200"/>
      <w:r w:rsidRPr="001751B3">
        <w:rPr>
          <w:sz w:val="22"/>
          <w:szCs w:val="22"/>
        </w:rPr>
        <w:t>Article 6 - Correspondants</w:t>
      </w:r>
      <w:bookmarkEnd w:id="13"/>
      <w:bookmarkEnd w:id="14"/>
      <w:r w:rsidRPr="001751B3">
        <w:rPr>
          <w:sz w:val="22"/>
          <w:szCs w:val="22"/>
        </w:rPr>
        <w:t xml:space="preserve"> </w:t>
      </w:r>
    </w:p>
    <w:p w14:paraId="00BA69F6" w14:textId="53431492" w:rsidR="00DB44E5" w:rsidRPr="001751B3" w:rsidRDefault="00DB44E5" w:rsidP="00F357EF">
      <w:pPr>
        <w:pStyle w:val="Niveau2"/>
        <w:rPr>
          <w:sz w:val="22"/>
          <w:szCs w:val="22"/>
        </w:rPr>
      </w:pPr>
      <w:bookmarkStart w:id="15" w:name="_Toc377391880"/>
      <w:bookmarkStart w:id="16" w:name="_Toc381005520"/>
      <w:bookmarkStart w:id="17" w:name="_Toc27153601"/>
      <w:bookmarkStart w:id="18" w:name="_Toc59136064"/>
      <w:bookmarkStart w:id="19" w:name="_Toc221271201"/>
      <w:r w:rsidRPr="001751B3">
        <w:rPr>
          <w:sz w:val="22"/>
          <w:szCs w:val="22"/>
        </w:rPr>
        <w:t>6.1. Définition des intervenants</w:t>
      </w:r>
      <w:bookmarkEnd w:id="19"/>
      <w:r w:rsidRPr="001751B3">
        <w:rPr>
          <w:sz w:val="22"/>
          <w:szCs w:val="22"/>
        </w:rPr>
        <w:t xml:space="preserve"> </w:t>
      </w:r>
    </w:p>
    <w:p w14:paraId="1731B4FF" w14:textId="3A13B9A7" w:rsidR="00DB44E5" w:rsidRPr="001751B3" w:rsidRDefault="00DB44E5" w:rsidP="00DB44E5">
      <w:p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 xml:space="preserve">La maîtrise d'ouvrage de l'opération est assurée par la Direction du Développement Culturel et des Publics (DDCP) du Centre des monuments nationaux. </w:t>
      </w:r>
    </w:p>
    <w:p w14:paraId="222D4555" w14:textId="77777777" w:rsidR="00DB44E5" w:rsidRPr="001751B3" w:rsidRDefault="00DB44E5" w:rsidP="00DB44E5">
      <w:pPr>
        <w:overflowPunct/>
        <w:autoSpaceDE w:val="0"/>
        <w:autoSpaceDN w:val="0"/>
        <w:rPr>
          <w:rFonts w:ascii="Arial" w:eastAsia="MS Mincho" w:hAnsi="Arial" w:cs="Arial"/>
          <w:color w:val="000000"/>
          <w:kern w:val="0"/>
          <w:sz w:val="22"/>
          <w:szCs w:val="22"/>
          <w:lang w:eastAsia="fr-FR"/>
        </w:rPr>
      </w:pPr>
    </w:p>
    <w:p w14:paraId="68F95142" w14:textId="28242AEC" w:rsidR="00DB44E5" w:rsidRPr="001751B3" w:rsidRDefault="00DB44E5" w:rsidP="00DB44E5">
      <w:p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La maîtrise d’œuvre de l’ensemble de l’opération est assurée par l’agence</w:t>
      </w:r>
      <w:r w:rsidR="00500F82">
        <w:rPr>
          <w:rFonts w:ascii="Arial" w:eastAsia="MS Mincho" w:hAnsi="Arial" w:cs="Arial"/>
          <w:color w:val="000000"/>
          <w:kern w:val="0"/>
          <w:sz w:val="22"/>
          <w:szCs w:val="22"/>
          <w:lang w:eastAsia="fr-FR"/>
        </w:rPr>
        <w:t xml:space="preserve"> DESIGNERS UNIT</w:t>
      </w:r>
      <w:r w:rsidRPr="001751B3">
        <w:rPr>
          <w:rFonts w:ascii="Arial" w:eastAsia="MS Mincho" w:hAnsi="Arial" w:cs="Arial"/>
          <w:color w:val="000000"/>
          <w:kern w:val="0"/>
          <w:sz w:val="22"/>
          <w:szCs w:val="22"/>
          <w:lang w:eastAsia="fr-FR"/>
        </w:rPr>
        <w:t>.</w:t>
      </w:r>
    </w:p>
    <w:p w14:paraId="140012E5" w14:textId="77777777" w:rsidR="00DB44E5" w:rsidRPr="001751B3" w:rsidRDefault="00DB44E5" w:rsidP="00DB44E5">
      <w:pPr>
        <w:overflowPunct/>
        <w:autoSpaceDE w:val="0"/>
        <w:autoSpaceDN w:val="0"/>
        <w:rPr>
          <w:rFonts w:ascii="Arial" w:eastAsia="MS Mincho" w:hAnsi="Arial" w:cs="Arial"/>
          <w:color w:val="000000"/>
          <w:kern w:val="0"/>
          <w:sz w:val="22"/>
          <w:szCs w:val="22"/>
          <w:lang w:eastAsia="fr-FR"/>
        </w:rPr>
      </w:pPr>
    </w:p>
    <w:p w14:paraId="4D129A65" w14:textId="5A8232A7" w:rsidR="00DB44E5" w:rsidRPr="001751B3" w:rsidRDefault="00DB44E5" w:rsidP="00E751B7">
      <w:pPr>
        <w:overflowPunct/>
        <w:autoSpaceDE w:val="0"/>
        <w:autoSpaceDN w:val="0"/>
        <w:jc w:val="both"/>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La mission qui est confiée au maître d’œuvre est une mission dite</w:t>
      </w:r>
      <w:r w:rsidR="00E751B7">
        <w:rPr>
          <w:rFonts w:ascii="Arial" w:eastAsia="MS Mincho" w:hAnsi="Arial" w:cs="Arial"/>
          <w:color w:val="000000"/>
          <w:kern w:val="0"/>
          <w:sz w:val="22"/>
          <w:szCs w:val="22"/>
          <w:lang w:eastAsia="fr-FR"/>
        </w:rPr>
        <w:t xml:space="preserve"> de base au sens des articles L</w:t>
      </w:r>
      <w:r w:rsidRPr="001751B3">
        <w:rPr>
          <w:rFonts w:ascii="Arial" w:eastAsia="MS Mincho" w:hAnsi="Arial" w:cs="Arial"/>
          <w:color w:val="000000"/>
          <w:kern w:val="0"/>
          <w:sz w:val="22"/>
          <w:szCs w:val="22"/>
          <w:lang w:eastAsia="fr-FR"/>
        </w:rPr>
        <w:t>.2431-1 et suivants et R.2431-4 et suivants</w:t>
      </w:r>
      <w:r w:rsidR="00D569CB">
        <w:rPr>
          <w:rFonts w:ascii="Arial" w:eastAsia="MS Mincho" w:hAnsi="Arial" w:cs="Arial"/>
          <w:color w:val="000000"/>
          <w:kern w:val="0"/>
          <w:sz w:val="22"/>
          <w:szCs w:val="22"/>
          <w:lang w:eastAsia="fr-FR"/>
        </w:rPr>
        <w:t xml:space="preserve"> du code de la commande publique</w:t>
      </w:r>
      <w:r w:rsidRPr="001751B3">
        <w:rPr>
          <w:rFonts w:ascii="Arial" w:eastAsia="MS Mincho" w:hAnsi="Arial" w:cs="Arial"/>
          <w:color w:val="000000"/>
          <w:kern w:val="0"/>
          <w:sz w:val="22"/>
          <w:szCs w:val="22"/>
          <w:lang w:eastAsia="fr-FR"/>
        </w:rPr>
        <w:t>, comprenant, pour l'ensemble du projet, les éléments de mission suivants :</w:t>
      </w:r>
    </w:p>
    <w:p w14:paraId="5DB9F26D" w14:textId="03CBCED0" w:rsidR="00DB44E5" w:rsidRPr="001751B3" w:rsidRDefault="00DB44E5" w:rsidP="00DB44E5">
      <w:pPr>
        <w:pStyle w:val="Paragraphedeliste"/>
        <w:numPr>
          <w:ilvl w:val="0"/>
          <w:numId w:val="24"/>
        </w:num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Avant-projet sommaire (APS),</w:t>
      </w:r>
    </w:p>
    <w:p w14:paraId="4196225A" w14:textId="47B89AC3" w:rsidR="00DB44E5" w:rsidRPr="001751B3" w:rsidRDefault="00DB44E5" w:rsidP="00DB44E5">
      <w:pPr>
        <w:pStyle w:val="Paragraphedeliste"/>
        <w:numPr>
          <w:ilvl w:val="0"/>
          <w:numId w:val="24"/>
        </w:num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Avant-projet définitif (APD),</w:t>
      </w:r>
    </w:p>
    <w:p w14:paraId="37B0BFF8" w14:textId="49DAA9D4" w:rsidR="00DB44E5" w:rsidRPr="001751B3" w:rsidRDefault="00DB44E5" w:rsidP="00DB44E5">
      <w:pPr>
        <w:pStyle w:val="Paragraphedeliste"/>
        <w:numPr>
          <w:ilvl w:val="0"/>
          <w:numId w:val="24"/>
        </w:num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Projet (PRO/DCE),</w:t>
      </w:r>
    </w:p>
    <w:p w14:paraId="12C16ECE" w14:textId="4CC47F30" w:rsidR="00DB44E5" w:rsidRPr="001751B3" w:rsidRDefault="00DB44E5" w:rsidP="00DB44E5">
      <w:pPr>
        <w:pStyle w:val="Paragraphedeliste"/>
        <w:numPr>
          <w:ilvl w:val="0"/>
          <w:numId w:val="24"/>
        </w:num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Assistance à la passation des contrats de travaux (ACT),</w:t>
      </w:r>
    </w:p>
    <w:p w14:paraId="21C482EB" w14:textId="69E4EA10" w:rsidR="00DB44E5" w:rsidRPr="001751B3" w:rsidRDefault="00DB44E5" w:rsidP="00DB44E5">
      <w:pPr>
        <w:pStyle w:val="Paragraphedeliste"/>
        <w:numPr>
          <w:ilvl w:val="0"/>
          <w:numId w:val="24"/>
        </w:num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Examen des plans d'exécution établis par les entreprises et avis sur ces plans y compris sur les plans de synthèse (VISA),</w:t>
      </w:r>
    </w:p>
    <w:p w14:paraId="0ADF400D" w14:textId="60D28CFC" w:rsidR="00DB44E5" w:rsidRPr="001751B3" w:rsidRDefault="00DB44E5" w:rsidP="00DB44E5">
      <w:pPr>
        <w:pStyle w:val="Paragraphedeliste"/>
        <w:numPr>
          <w:ilvl w:val="0"/>
          <w:numId w:val="24"/>
        </w:num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Direction de l'exécution des travaux (DET),</w:t>
      </w:r>
    </w:p>
    <w:p w14:paraId="1215AA34" w14:textId="584D4287" w:rsidR="00DB44E5" w:rsidRPr="001751B3" w:rsidRDefault="00DB44E5" w:rsidP="00DB44E5">
      <w:pPr>
        <w:pStyle w:val="Paragraphedeliste"/>
        <w:numPr>
          <w:ilvl w:val="0"/>
          <w:numId w:val="24"/>
        </w:numPr>
        <w:overflowPunct/>
        <w:autoSpaceDE w:val="0"/>
        <w:autoSpaceDN w:val="0"/>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Assistance aux opérations préalables à la réception (AOR)</w:t>
      </w:r>
    </w:p>
    <w:p w14:paraId="26FE27E9" w14:textId="77777777" w:rsidR="00DB44E5" w:rsidRPr="001751B3" w:rsidRDefault="00DB44E5" w:rsidP="00DB44E5">
      <w:pPr>
        <w:pStyle w:val="Paragraphedeliste"/>
        <w:overflowPunct/>
        <w:autoSpaceDE w:val="0"/>
        <w:autoSpaceDN w:val="0"/>
        <w:ind w:left="720"/>
        <w:rPr>
          <w:rFonts w:ascii="Arial" w:eastAsia="MS Mincho" w:hAnsi="Arial" w:cs="Arial"/>
          <w:color w:val="000000"/>
          <w:kern w:val="0"/>
          <w:sz w:val="22"/>
          <w:szCs w:val="22"/>
          <w:lang w:eastAsia="fr-FR"/>
        </w:rPr>
      </w:pPr>
    </w:p>
    <w:p w14:paraId="333B1638" w14:textId="0B3259E8" w:rsidR="00DB44E5" w:rsidRPr="00A25AEB" w:rsidRDefault="00DB44E5" w:rsidP="00A25AEB">
      <w:pPr>
        <w:jc w:val="both"/>
        <w:rPr>
          <w:rFonts w:ascii="Arial" w:hAnsi="Arial" w:cs="Arial"/>
          <w:b/>
          <w:sz w:val="22"/>
          <w:szCs w:val="22"/>
        </w:rPr>
      </w:pPr>
      <w:r w:rsidRPr="00A25AEB">
        <w:rPr>
          <w:rFonts w:ascii="Arial" w:hAnsi="Arial" w:cs="Arial"/>
          <w:sz w:val="22"/>
          <w:szCs w:val="22"/>
        </w:rPr>
        <w:t>L'ensemble des prestations graphiques et écrites et plans de détails établis par la maîtrise d'œuvre constitue le dossier de consultation. Les compléments nécessaires à ces documents pour la réalisation des ouvrages, sont à la charge de chaque entreprise, ainsi que toutes les études d'exécution.</w:t>
      </w:r>
    </w:p>
    <w:p w14:paraId="5AB04A9C" w14:textId="2B141265" w:rsidR="00DB44E5" w:rsidRPr="00A25AEB" w:rsidRDefault="00DB44E5" w:rsidP="00A25AEB">
      <w:pPr>
        <w:jc w:val="both"/>
        <w:rPr>
          <w:rFonts w:ascii="Arial" w:hAnsi="Arial" w:cs="Arial"/>
          <w:b/>
          <w:sz w:val="22"/>
          <w:szCs w:val="22"/>
        </w:rPr>
      </w:pPr>
      <w:r w:rsidRPr="00A25AEB">
        <w:rPr>
          <w:rFonts w:ascii="Arial" w:hAnsi="Arial" w:cs="Arial"/>
          <w:sz w:val="22"/>
          <w:szCs w:val="22"/>
        </w:rPr>
        <w:t>Chaque entrepreneur doit effectuer les compléments de relevés nécessaires à ses études d'exécution et devra la coordination de ses études avec les dispositions des ouvrages existants. L'entrepreneur doit effectuer toute enquête technique complémentaire nécessaire à ses études d'exécution telle que</w:t>
      </w:r>
      <w:r w:rsidR="00A25AEB">
        <w:rPr>
          <w:rFonts w:ascii="Arial" w:hAnsi="Arial" w:cs="Arial"/>
          <w:sz w:val="22"/>
          <w:szCs w:val="22"/>
        </w:rPr>
        <w:t> :</w:t>
      </w:r>
      <w:r w:rsidRPr="00A25AEB">
        <w:rPr>
          <w:rFonts w:ascii="Arial" w:hAnsi="Arial" w:cs="Arial"/>
          <w:sz w:val="22"/>
          <w:szCs w:val="22"/>
        </w:rPr>
        <w:t xml:space="preserve"> descentes de charges, schémas fonctionnels des équipements, analyse des performances des équipements (débits, puissance pertes de charges, etc.).</w:t>
      </w:r>
    </w:p>
    <w:p w14:paraId="4F791A4D" w14:textId="382B3A55" w:rsidR="00DB44E5" w:rsidRPr="00A25AEB" w:rsidRDefault="00DB44E5" w:rsidP="00A25AEB">
      <w:pPr>
        <w:jc w:val="both"/>
        <w:rPr>
          <w:rFonts w:ascii="Arial" w:hAnsi="Arial" w:cs="Arial"/>
          <w:b/>
          <w:sz w:val="22"/>
          <w:szCs w:val="22"/>
        </w:rPr>
      </w:pPr>
      <w:r w:rsidRPr="00A25AEB">
        <w:rPr>
          <w:rFonts w:ascii="Arial" w:hAnsi="Arial" w:cs="Arial"/>
          <w:sz w:val="22"/>
          <w:szCs w:val="22"/>
        </w:rPr>
        <w:t>Tous les documents graphiques et écrits non joints au dossier de consultation, mais nécessaires à la réalisation des travaux, (plans d’exécution et de réservations, plans d’atelier et de chantier etc.) sont à la charge des entreprises.</w:t>
      </w:r>
    </w:p>
    <w:p w14:paraId="04028343" w14:textId="4E58A6E9" w:rsidR="00DB44E5" w:rsidRPr="00A25AEB" w:rsidRDefault="00DB44E5" w:rsidP="00A25AEB">
      <w:pPr>
        <w:jc w:val="both"/>
        <w:rPr>
          <w:rFonts w:ascii="Arial" w:hAnsi="Arial" w:cs="Arial"/>
          <w:sz w:val="22"/>
          <w:szCs w:val="22"/>
        </w:rPr>
      </w:pPr>
    </w:p>
    <w:p w14:paraId="2BAECD45" w14:textId="7A47503B" w:rsidR="00F357EF" w:rsidRPr="001751B3" w:rsidRDefault="00DB44E5" w:rsidP="00F357EF">
      <w:pPr>
        <w:pStyle w:val="Niveau2"/>
        <w:rPr>
          <w:sz w:val="22"/>
          <w:szCs w:val="22"/>
        </w:rPr>
      </w:pPr>
      <w:bookmarkStart w:id="20" w:name="_Toc221271202"/>
      <w:r w:rsidRPr="001751B3">
        <w:rPr>
          <w:sz w:val="22"/>
          <w:szCs w:val="22"/>
        </w:rPr>
        <w:t xml:space="preserve">6.2. </w:t>
      </w:r>
      <w:r w:rsidR="00F357EF" w:rsidRPr="001751B3">
        <w:rPr>
          <w:sz w:val="22"/>
          <w:szCs w:val="22"/>
        </w:rPr>
        <w:t>Correspondant du Centre des monuments nationaux</w:t>
      </w:r>
      <w:bookmarkEnd w:id="15"/>
      <w:bookmarkEnd w:id="16"/>
      <w:bookmarkEnd w:id="17"/>
      <w:bookmarkEnd w:id="18"/>
      <w:bookmarkEnd w:id="20"/>
      <w:r w:rsidR="00F357EF" w:rsidRPr="001751B3">
        <w:rPr>
          <w:sz w:val="22"/>
          <w:szCs w:val="22"/>
        </w:rPr>
        <w:t xml:space="preserve"> </w:t>
      </w:r>
    </w:p>
    <w:p w14:paraId="7E173EB8" w14:textId="21C606C0" w:rsidR="00DB44E5" w:rsidRPr="001751B3" w:rsidRDefault="00DB44E5" w:rsidP="00A25AEB">
      <w:pPr>
        <w:pStyle w:val="NormalWeb"/>
        <w:jc w:val="both"/>
        <w:rPr>
          <w:rFonts w:ascii="Arial" w:hAnsi="Arial" w:cs="Arial"/>
          <w:sz w:val="22"/>
          <w:szCs w:val="22"/>
          <w:lang w:eastAsia="ar-SA"/>
        </w:rPr>
      </w:pPr>
      <w:r w:rsidRPr="001751B3">
        <w:rPr>
          <w:rFonts w:ascii="Arial" w:hAnsi="Arial" w:cs="Arial"/>
          <w:sz w:val="22"/>
          <w:szCs w:val="22"/>
          <w:lang w:eastAsia="ar-SA"/>
        </w:rPr>
        <w:t xml:space="preserve">Le correspondant Centre des monuments nationaux (CMN), chargé du pilotage du projet est le directeur de la Direction du développement culturel et des publics (DDCP) ou ses représentants, qui </w:t>
      </w:r>
      <w:r w:rsidRPr="001751B3">
        <w:rPr>
          <w:rFonts w:ascii="Arial" w:hAnsi="Arial" w:cs="Arial"/>
          <w:sz w:val="22"/>
          <w:szCs w:val="22"/>
          <w:lang w:eastAsia="ar-SA"/>
        </w:rPr>
        <w:lastRenderedPageBreak/>
        <w:t xml:space="preserve">sera l’interlocuteur principal du titulaire du présent marché. Le représentant du directeur de la DDCP, chargé du suivi de ce marché, est </w:t>
      </w:r>
      <w:r w:rsidR="00500F82">
        <w:rPr>
          <w:rFonts w:ascii="Arial" w:hAnsi="Arial" w:cs="Arial"/>
          <w:sz w:val="22"/>
          <w:szCs w:val="22"/>
          <w:lang w:eastAsia="ar-SA"/>
        </w:rPr>
        <w:t>Julie Schafir</w:t>
      </w:r>
      <w:r w:rsidRPr="001751B3">
        <w:rPr>
          <w:rFonts w:ascii="Arial" w:hAnsi="Arial" w:cs="Arial"/>
          <w:sz w:val="22"/>
          <w:szCs w:val="22"/>
          <w:lang w:eastAsia="ar-SA"/>
        </w:rPr>
        <w:t xml:space="preserve"> : </w:t>
      </w:r>
      <w:hyperlink r:id="rId9" w:history="1">
        <w:r w:rsidR="00500F82">
          <w:rPr>
            <w:rStyle w:val="Lienhypertexte"/>
            <w:rFonts w:ascii="Arial" w:hAnsi="Arial" w:cs="Arial"/>
            <w:sz w:val="22"/>
            <w:szCs w:val="22"/>
            <w:lang w:eastAsia="ar-SA"/>
          </w:rPr>
          <w:t>julie.schafir</w:t>
        </w:r>
        <w:r w:rsidR="00495E79" w:rsidRPr="001751B3">
          <w:rPr>
            <w:rStyle w:val="Lienhypertexte"/>
            <w:rFonts w:ascii="Arial" w:hAnsi="Arial" w:cs="Arial"/>
            <w:sz w:val="22"/>
            <w:szCs w:val="22"/>
            <w:lang w:eastAsia="ar-SA"/>
          </w:rPr>
          <w:t>@monuments-nationaux.fr</w:t>
        </w:r>
      </w:hyperlink>
      <w:r w:rsidR="00495E79" w:rsidRPr="001751B3">
        <w:rPr>
          <w:rFonts w:ascii="Arial" w:hAnsi="Arial" w:cs="Arial"/>
          <w:sz w:val="22"/>
          <w:szCs w:val="22"/>
          <w:lang w:eastAsia="ar-SA"/>
        </w:rPr>
        <w:t xml:space="preserve"> </w:t>
      </w:r>
    </w:p>
    <w:p w14:paraId="31E0EE40" w14:textId="41B0F1E2" w:rsidR="00F357EF" w:rsidRPr="001751B3" w:rsidRDefault="00DB44E5" w:rsidP="00A25AEB">
      <w:pPr>
        <w:pStyle w:val="NormalWeb"/>
        <w:spacing w:before="0" w:beforeAutospacing="0" w:after="0" w:afterAutospacing="0"/>
        <w:jc w:val="both"/>
        <w:rPr>
          <w:rFonts w:ascii="Arial" w:hAnsi="Arial" w:cs="Arial"/>
          <w:sz w:val="22"/>
          <w:szCs w:val="22"/>
          <w:lang w:eastAsia="ar-SA"/>
        </w:rPr>
      </w:pPr>
      <w:r w:rsidRPr="001751B3">
        <w:rPr>
          <w:rFonts w:ascii="Arial" w:hAnsi="Arial" w:cs="Arial"/>
          <w:sz w:val="22"/>
          <w:szCs w:val="22"/>
          <w:lang w:eastAsia="ar-SA"/>
        </w:rPr>
        <w:t xml:space="preserve">Pour les questions juridiques (modification de société, attestations, cession / nantissement, avenants…), la demande est traitée par le service juridique : </w:t>
      </w:r>
      <w:hyperlink r:id="rId10" w:history="1">
        <w:r w:rsidR="00495E79" w:rsidRPr="001751B3">
          <w:rPr>
            <w:rStyle w:val="Lienhypertexte"/>
            <w:rFonts w:ascii="Arial" w:hAnsi="Arial" w:cs="Arial"/>
            <w:sz w:val="22"/>
            <w:szCs w:val="22"/>
            <w:lang w:eastAsia="ar-SA"/>
          </w:rPr>
          <w:t>marches-publics@monuments-nationaux.fr</w:t>
        </w:r>
      </w:hyperlink>
      <w:r w:rsidR="00495E79" w:rsidRPr="001751B3">
        <w:rPr>
          <w:rFonts w:ascii="Arial" w:hAnsi="Arial" w:cs="Arial"/>
          <w:sz w:val="22"/>
          <w:szCs w:val="22"/>
          <w:lang w:eastAsia="ar-SA"/>
        </w:rPr>
        <w:t xml:space="preserve"> </w:t>
      </w:r>
    </w:p>
    <w:p w14:paraId="3C3C35E1" w14:textId="77777777" w:rsidR="00495E79" w:rsidRPr="001751B3" w:rsidRDefault="00495E79" w:rsidP="00DB44E5">
      <w:pPr>
        <w:pStyle w:val="NormalWeb"/>
        <w:spacing w:before="0" w:beforeAutospacing="0" w:after="0" w:afterAutospacing="0"/>
        <w:rPr>
          <w:rFonts w:ascii="Arial" w:hAnsi="Arial" w:cs="Arial"/>
          <w:sz w:val="22"/>
          <w:szCs w:val="22"/>
          <w:lang w:eastAsia="ar-SA"/>
        </w:rPr>
      </w:pPr>
    </w:p>
    <w:p w14:paraId="1D20DF4D" w14:textId="77777777" w:rsidR="00F357EF" w:rsidRPr="001751B3" w:rsidRDefault="00F357EF" w:rsidP="00F357EF">
      <w:pPr>
        <w:pStyle w:val="Niveau2"/>
        <w:rPr>
          <w:sz w:val="22"/>
          <w:szCs w:val="22"/>
        </w:rPr>
      </w:pPr>
      <w:bookmarkStart w:id="21" w:name="_Toc377391881"/>
      <w:bookmarkStart w:id="22" w:name="_Toc381005521"/>
      <w:bookmarkStart w:id="23" w:name="_Toc27153602"/>
      <w:bookmarkStart w:id="24" w:name="_Toc59136065"/>
      <w:bookmarkStart w:id="25" w:name="_Toc221271203"/>
      <w:r w:rsidRPr="001751B3">
        <w:rPr>
          <w:sz w:val="22"/>
          <w:szCs w:val="22"/>
        </w:rPr>
        <w:t>6.2 Correspondant du titulaire</w:t>
      </w:r>
      <w:bookmarkEnd w:id="21"/>
      <w:bookmarkEnd w:id="22"/>
      <w:bookmarkEnd w:id="23"/>
      <w:bookmarkEnd w:id="24"/>
      <w:bookmarkEnd w:id="25"/>
      <w:r w:rsidRPr="001751B3">
        <w:rPr>
          <w:sz w:val="22"/>
          <w:szCs w:val="22"/>
        </w:rPr>
        <w:t xml:space="preserve"> </w:t>
      </w:r>
    </w:p>
    <w:p w14:paraId="11233C7B" w14:textId="77777777" w:rsidR="00F357EF" w:rsidRPr="001751B3" w:rsidRDefault="00F357EF" w:rsidP="00F357E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lang w:eastAsia="ar-SA"/>
        </w:rPr>
      </w:pPr>
      <w:r w:rsidRPr="001751B3">
        <w:rPr>
          <w:rFonts w:ascii="Arial" w:hAnsi="Arial" w:cs="Arial"/>
          <w:sz w:val="22"/>
          <w:szCs w:val="22"/>
          <w:lang w:eastAsia="ar-SA"/>
        </w:rPr>
        <w:t>Afin de faciliter l’exécution du présent marché et pour assurer un suivi de qualité, le titulaire s’engage à communiquer aux interlocuteurs du Centre des monuments nationaux énoncés ci-dessus les coordonnées précises d’un correspondant responsable de la coordination (nom, adresse, téléphone, e-mail).</w:t>
      </w:r>
    </w:p>
    <w:p w14:paraId="0FD3F44F" w14:textId="77777777" w:rsidR="00F357EF" w:rsidRPr="001751B3" w:rsidRDefault="00F357EF" w:rsidP="00F357E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lang w:eastAsia="ar-SA"/>
        </w:rPr>
      </w:pPr>
    </w:p>
    <w:p w14:paraId="515021F6" w14:textId="397C38CA" w:rsidR="00F357EF" w:rsidRPr="001751B3" w:rsidRDefault="00F357EF" w:rsidP="00A25AEB">
      <w:pPr>
        <w:overflowPunct/>
        <w:autoSpaceDE w:val="0"/>
        <w:autoSpaceDN w:val="0"/>
        <w:jc w:val="both"/>
        <w:rPr>
          <w:rFonts w:ascii="Arial" w:hAnsi="Arial" w:cs="Arial"/>
          <w:sz w:val="22"/>
          <w:szCs w:val="22"/>
          <w:lang w:eastAsia="ar-SA"/>
        </w:rPr>
      </w:pPr>
      <w:r w:rsidRPr="001751B3">
        <w:rPr>
          <w:rFonts w:ascii="Arial" w:hAnsi="Arial" w:cs="Arial"/>
          <w:sz w:val="22"/>
          <w:szCs w:val="22"/>
          <w:lang w:eastAsia="ar-SA"/>
        </w:rPr>
        <w:t>Tout changement d’interlocuteur durant l’exécution du marché devra être communiqué aux interlocuteurs du Centre des monuments nationaux dans les meilleurs délais.</w:t>
      </w:r>
    </w:p>
    <w:p w14:paraId="6D9B7AD1" w14:textId="2A1D8D4F" w:rsidR="00D76629" w:rsidRPr="001751B3" w:rsidRDefault="00D76629" w:rsidP="00F357EF">
      <w:pPr>
        <w:overflowPunct/>
        <w:autoSpaceDE w:val="0"/>
        <w:autoSpaceDN w:val="0"/>
        <w:rPr>
          <w:rFonts w:ascii="Arial" w:hAnsi="Arial" w:cs="Arial"/>
          <w:sz w:val="22"/>
          <w:szCs w:val="22"/>
          <w:lang w:eastAsia="ar-SA"/>
        </w:rPr>
      </w:pPr>
    </w:p>
    <w:p w14:paraId="7D9D9B06" w14:textId="1D7C4B7E" w:rsidR="00F357EF" w:rsidRPr="001751B3" w:rsidRDefault="00F357EF" w:rsidP="00F357EF">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26" w:name="_Toc221271204"/>
      <w:r w:rsidRPr="001751B3">
        <w:t xml:space="preserve">Article 7 - </w:t>
      </w:r>
      <w:r w:rsidRPr="001751B3">
        <w:rPr>
          <w:rFonts w:eastAsia="MS Mincho"/>
          <w:lang w:eastAsia="fr-FR"/>
        </w:rPr>
        <w:t xml:space="preserve">Obligations générales du Centre des </w:t>
      </w:r>
      <w:r w:rsidR="00090241" w:rsidRPr="001751B3">
        <w:rPr>
          <w:rFonts w:eastAsia="MS Mincho"/>
          <w:lang w:eastAsia="fr-FR"/>
        </w:rPr>
        <w:t>m</w:t>
      </w:r>
      <w:r w:rsidRPr="001751B3">
        <w:rPr>
          <w:rFonts w:eastAsia="MS Mincho"/>
          <w:lang w:eastAsia="fr-FR"/>
        </w:rPr>
        <w:t>onuments nationaux.</w:t>
      </w:r>
      <w:bookmarkEnd w:id="26"/>
    </w:p>
    <w:p w14:paraId="2251396E" w14:textId="77777777" w:rsidR="00F357EF" w:rsidRPr="001751B3" w:rsidRDefault="00F357EF" w:rsidP="00F357EF">
      <w:pPr>
        <w:overflowPunct/>
        <w:autoSpaceDE w:val="0"/>
        <w:autoSpaceDN w:val="0"/>
        <w:jc w:val="both"/>
        <w:rPr>
          <w:rFonts w:ascii="Arial" w:eastAsia="MS Mincho" w:hAnsi="Arial" w:cs="Arial"/>
          <w:kern w:val="0"/>
          <w:sz w:val="26"/>
          <w:szCs w:val="26"/>
          <w:lang w:eastAsia="fr-FR"/>
        </w:rPr>
      </w:pPr>
    </w:p>
    <w:p w14:paraId="1E684886" w14:textId="77777777" w:rsidR="00495E79" w:rsidRPr="001751B3" w:rsidRDefault="00495E79" w:rsidP="00495E79">
      <w:pPr>
        <w:widowControl/>
        <w:overflowPunct/>
        <w:adjustRightInd/>
        <w:jc w:val="both"/>
        <w:rPr>
          <w:rFonts w:ascii="Arial" w:eastAsia="MS Mincho" w:hAnsi="Arial" w:cs="Arial"/>
          <w:color w:val="000000"/>
          <w:kern w:val="0"/>
          <w:sz w:val="22"/>
          <w:szCs w:val="22"/>
          <w:lang w:eastAsia="fr-FR"/>
        </w:rPr>
      </w:pPr>
      <w:r w:rsidRPr="001751B3">
        <w:rPr>
          <w:rFonts w:ascii="Arial" w:eastAsia="MS Mincho" w:hAnsi="Arial" w:cs="Arial"/>
          <w:color w:val="000000"/>
          <w:kern w:val="0"/>
          <w:sz w:val="22"/>
          <w:szCs w:val="22"/>
          <w:lang w:eastAsia="fr-FR"/>
        </w:rPr>
        <w:t xml:space="preserve">Le CMN mettra à la disposition du titulaire du marché tous les documents techniques ou administratifs nécessaires à la réalisation des prestations dans les délais (plans, horaires du monument, accès, etc.). </w:t>
      </w:r>
    </w:p>
    <w:p w14:paraId="03833AC6" w14:textId="21B2F15C" w:rsidR="00F357EF" w:rsidRPr="001751B3" w:rsidRDefault="00495E79" w:rsidP="00495E79">
      <w:pPr>
        <w:widowControl/>
        <w:overflowPunct/>
        <w:adjustRightInd/>
        <w:jc w:val="both"/>
        <w:rPr>
          <w:rFonts w:ascii="Arial" w:hAnsi="Arial" w:cs="Arial"/>
          <w:bCs/>
          <w:sz w:val="22"/>
          <w:szCs w:val="22"/>
        </w:rPr>
      </w:pPr>
      <w:r w:rsidRPr="001751B3">
        <w:rPr>
          <w:rFonts w:ascii="Arial" w:eastAsia="MS Mincho" w:hAnsi="Arial" w:cs="Arial"/>
          <w:color w:val="000000"/>
          <w:kern w:val="0"/>
          <w:sz w:val="22"/>
          <w:szCs w:val="22"/>
          <w:lang w:eastAsia="fr-FR"/>
        </w:rPr>
        <w:t>Le CMN travaillera et veillera, en collaboration étroite avec le titulaire, à ce que la mise en œuvre des prestations respecte les impératifs techniques, esthétiques et calendaires du projet.</w:t>
      </w:r>
    </w:p>
    <w:p w14:paraId="5C726DF5" w14:textId="77777777" w:rsidR="00F357EF" w:rsidRPr="001751B3" w:rsidRDefault="00F357EF" w:rsidP="00F357EF">
      <w:pPr>
        <w:widowControl/>
        <w:overflowPunct/>
        <w:adjustRightInd/>
        <w:jc w:val="both"/>
        <w:rPr>
          <w:rFonts w:ascii="Arial" w:hAnsi="Arial" w:cs="Arial"/>
          <w:bCs/>
          <w:sz w:val="22"/>
          <w:szCs w:val="22"/>
        </w:rPr>
      </w:pPr>
    </w:p>
    <w:p w14:paraId="547A2A28" w14:textId="77777777" w:rsidR="00F357EF" w:rsidRPr="001751B3" w:rsidRDefault="00F357EF" w:rsidP="00F357EF">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27" w:name="_Toc381005522"/>
      <w:bookmarkStart w:id="28" w:name="_Toc221271205"/>
      <w:r w:rsidRPr="001751B3">
        <w:t>Article 8 - Description des prestations</w:t>
      </w:r>
      <w:bookmarkEnd w:id="27"/>
      <w:bookmarkEnd w:id="28"/>
      <w:r w:rsidRPr="001751B3">
        <w:t xml:space="preserve">  </w:t>
      </w:r>
    </w:p>
    <w:p w14:paraId="6DB01D97" w14:textId="77777777" w:rsidR="00F357EF" w:rsidRPr="001751B3" w:rsidRDefault="00F357EF" w:rsidP="00F357EF">
      <w:pPr>
        <w:overflowPunct/>
        <w:autoSpaceDE w:val="0"/>
        <w:autoSpaceDN w:val="0"/>
        <w:jc w:val="both"/>
        <w:rPr>
          <w:rFonts w:ascii="Arial" w:eastAsia="MS Mincho" w:hAnsi="Arial" w:cs="Arial"/>
          <w:kern w:val="0"/>
          <w:sz w:val="22"/>
          <w:szCs w:val="26"/>
          <w:lang w:eastAsia="fr-FR"/>
        </w:rPr>
      </w:pPr>
    </w:p>
    <w:p w14:paraId="186C1AA0" w14:textId="2107AFEB" w:rsidR="00F357EF" w:rsidRPr="001751B3" w:rsidRDefault="00F357EF" w:rsidP="00F357EF">
      <w:pPr>
        <w:overflowPunct/>
        <w:autoSpaceDE w:val="0"/>
        <w:autoSpaceDN w:val="0"/>
        <w:jc w:val="both"/>
        <w:rPr>
          <w:rFonts w:ascii="Arial" w:eastAsia="MS Mincho" w:hAnsi="Arial" w:cs="Arial"/>
          <w:kern w:val="0"/>
          <w:sz w:val="22"/>
          <w:szCs w:val="26"/>
          <w:lang w:eastAsia="fr-FR"/>
        </w:rPr>
      </w:pPr>
      <w:r w:rsidRPr="001751B3">
        <w:rPr>
          <w:rFonts w:ascii="Arial" w:eastAsia="MS Mincho" w:hAnsi="Arial" w:cs="Arial"/>
          <w:kern w:val="0"/>
          <w:sz w:val="22"/>
          <w:szCs w:val="26"/>
          <w:lang w:eastAsia="fr-FR"/>
        </w:rPr>
        <w:t>Le détail technique des prestatio</w:t>
      </w:r>
      <w:r w:rsidR="00065BE5" w:rsidRPr="001751B3">
        <w:rPr>
          <w:rFonts w:ascii="Arial" w:eastAsia="MS Mincho" w:hAnsi="Arial" w:cs="Arial"/>
          <w:kern w:val="0"/>
          <w:sz w:val="22"/>
          <w:szCs w:val="26"/>
          <w:lang w:eastAsia="fr-FR"/>
        </w:rPr>
        <w:t xml:space="preserve">ns attendues est décrit dans </w:t>
      </w:r>
      <w:r w:rsidR="005A613A">
        <w:rPr>
          <w:rFonts w:ascii="Arial" w:eastAsia="MS Mincho" w:hAnsi="Arial" w:cs="Arial"/>
          <w:kern w:val="0"/>
          <w:sz w:val="22"/>
          <w:szCs w:val="26"/>
          <w:lang w:eastAsia="fr-FR"/>
        </w:rPr>
        <w:t>le</w:t>
      </w:r>
      <w:r w:rsidR="00065BE5" w:rsidRPr="001751B3">
        <w:rPr>
          <w:rFonts w:ascii="Arial" w:eastAsia="MS Mincho" w:hAnsi="Arial" w:cs="Arial"/>
          <w:kern w:val="0"/>
          <w:sz w:val="22"/>
          <w:szCs w:val="26"/>
          <w:lang w:eastAsia="fr-FR"/>
        </w:rPr>
        <w:t xml:space="preserve"> CCTP</w:t>
      </w:r>
      <w:r w:rsidR="00C122B2">
        <w:rPr>
          <w:rFonts w:ascii="Arial" w:eastAsia="MS Mincho" w:hAnsi="Arial" w:cs="Arial"/>
          <w:kern w:val="0"/>
          <w:sz w:val="22"/>
          <w:szCs w:val="26"/>
          <w:lang w:eastAsia="fr-FR"/>
        </w:rPr>
        <w:t>.</w:t>
      </w:r>
    </w:p>
    <w:p w14:paraId="06462DD7" w14:textId="77777777" w:rsidR="00F357EF" w:rsidRPr="001751B3" w:rsidRDefault="00F357EF" w:rsidP="00F357EF">
      <w:pPr>
        <w:jc w:val="both"/>
        <w:rPr>
          <w:rFonts w:ascii="Arial" w:hAnsi="Arial" w:cs="Arial"/>
          <w:b/>
          <w:lang w:eastAsia="ar-SA"/>
        </w:rPr>
      </w:pPr>
    </w:p>
    <w:p w14:paraId="4D59500B" w14:textId="3A5E3B83" w:rsidR="00F357EF" w:rsidRPr="001751B3" w:rsidRDefault="00F357EF" w:rsidP="00F357EF">
      <w:pPr>
        <w:pStyle w:val="Niveau1"/>
      </w:pPr>
      <w:bookmarkStart w:id="29" w:name="_Toc265177068"/>
      <w:bookmarkStart w:id="30" w:name="_Toc277851908"/>
      <w:bookmarkStart w:id="31" w:name="_Toc322681022"/>
      <w:bookmarkStart w:id="32" w:name="_Toc381005531"/>
      <w:bookmarkStart w:id="33" w:name="_Toc221271206"/>
      <w:r w:rsidRPr="001751B3">
        <w:t xml:space="preserve">Article 9 - Opérations de vérification – </w:t>
      </w:r>
      <w:r w:rsidR="00A25AEB">
        <w:t>A</w:t>
      </w:r>
      <w:r w:rsidRPr="001751B3">
        <w:t>dmission des prestations</w:t>
      </w:r>
      <w:bookmarkEnd w:id="29"/>
      <w:bookmarkEnd w:id="30"/>
      <w:bookmarkEnd w:id="31"/>
      <w:bookmarkEnd w:id="32"/>
      <w:r w:rsidR="00BC3455" w:rsidRPr="001751B3">
        <w:t xml:space="preserve"> – Garantie</w:t>
      </w:r>
      <w:bookmarkEnd w:id="33"/>
    </w:p>
    <w:p w14:paraId="74CDB021" w14:textId="1E6EAB34" w:rsidR="00F357EF" w:rsidRPr="00646FA1" w:rsidRDefault="00F357EF" w:rsidP="00646FA1">
      <w:pPr>
        <w:pStyle w:val="Titre2"/>
        <w:rPr>
          <w:i w:val="0"/>
          <w:sz w:val="21"/>
          <w:szCs w:val="21"/>
        </w:rPr>
      </w:pPr>
      <w:bookmarkStart w:id="34" w:name="_Toc418498458"/>
      <w:bookmarkStart w:id="35" w:name="_Toc27153606"/>
      <w:bookmarkStart w:id="36" w:name="_Toc59136069"/>
      <w:bookmarkStart w:id="37" w:name="_Toc221271207"/>
      <w:r w:rsidRPr="001751B3">
        <w:rPr>
          <w:i w:val="0"/>
          <w:sz w:val="21"/>
          <w:szCs w:val="21"/>
        </w:rPr>
        <w:t xml:space="preserve">9.1 </w:t>
      </w:r>
      <w:bookmarkEnd w:id="34"/>
      <w:bookmarkEnd w:id="35"/>
      <w:bookmarkEnd w:id="36"/>
      <w:r w:rsidR="00BC3455" w:rsidRPr="001751B3">
        <w:rPr>
          <w:i w:val="0"/>
          <w:sz w:val="21"/>
          <w:szCs w:val="21"/>
        </w:rPr>
        <w:t>Opérations de vérification</w:t>
      </w:r>
      <w:bookmarkEnd w:id="37"/>
    </w:p>
    <w:p w14:paraId="7BC05A7E" w14:textId="77777777" w:rsidR="00443BE6" w:rsidRDefault="00443BE6" w:rsidP="000163D2">
      <w:pPr>
        <w:overflowPunct/>
        <w:autoSpaceDE w:val="0"/>
        <w:autoSpaceDN w:val="0"/>
        <w:jc w:val="both"/>
        <w:rPr>
          <w:rFonts w:ascii="Arial" w:eastAsia="MS Mincho" w:hAnsi="Arial" w:cs="Arial"/>
          <w:kern w:val="0"/>
          <w:sz w:val="22"/>
          <w:szCs w:val="26"/>
          <w:lang w:eastAsia="fr-FR"/>
        </w:rPr>
      </w:pPr>
      <w:bookmarkStart w:id="38" w:name="_Toc59136070"/>
    </w:p>
    <w:p w14:paraId="44854BFB" w14:textId="5D82BE03" w:rsidR="00495E79" w:rsidRDefault="00495E79" w:rsidP="000163D2">
      <w:pPr>
        <w:overflowPunct/>
        <w:autoSpaceDE w:val="0"/>
        <w:autoSpaceDN w:val="0"/>
        <w:jc w:val="both"/>
        <w:rPr>
          <w:rFonts w:ascii="Arial" w:eastAsia="MS Mincho" w:hAnsi="Arial" w:cs="Arial"/>
          <w:kern w:val="0"/>
          <w:sz w:val="22"/>
          <w:szCs w:val="26"/>
          <w:lang w:eastAsia="fr-FR"/>
        </w:rPr>
      </w:pPr>
      <w:r w:rsidRPr="000163D2">
        <w:rPr>
          <w:rFonts w:ascii="Arial" w:eastAsia="MS Mincho" w:hAnsi="Arial" w:cs="Arial"/>
          <w:kern w:val="0"/>
          <w:sz w:val="22"/>
          <w:szCs w:val="26"/>
          <w:lang w:eastAsia="fr-FR"/>
        </w:rPr>
        <w:t>Les prestations faisant l’objet du marché, dont le descriptif est détaillé dans le CCTP, sont soumises à des vérifications destinées à constater que leurs exécutions répondent aux stipulations du marché. En particulier, il est précisé que le Titulaire est tenu de rectifier les prestations réalisées sans rémunération supplémentaire en cas d'erreurs ou de malfaçons constatées, en cours de vérification.</w:t>
      </w:r>
    </w:p>
    <w:p w14:paraId="567CB776" w14:textId="77777777" w:rsidR="005C0DCE" w:rsidRPr="000163D2" w:rsidRDefault="005C0DCE" w:rsidP="000163D2">
      <w:pPr>
        <w:overflowPunct/>
        <w:autoSpaceDE w:val="0"/>
        <w:autoSpaceDN w:val="0"/>
        <w:jc w:val="both"/>
        <w:rPr>
          <w:rFonts w:ascii="Arial" w:eastAsia="MS Mincho" w:hAnsi="Arial" w:cs="Arial"/>
          <w:kern w:val="0"/>
          <w:sz w:val="22"/>
          <w:szCs w:val="26"/>
          <w:lang w:eastAsia="fr-FR"/>
        </w:rPr>
      </w:pPr>
    </w:p>
    <w:p w14:paraId="3AA3ABD9" w14:textId="044A053A" w:rsidR="00495E79" w:rsidRDefault="00495E79" w:rsidP="000163D2">
      <w:pPr>
        <w:overflowPunct/>
        <w:autoSpaceDE w:val="0"/>
        <w:autoSpaceDN w:val="0"/>
        <w:jc w:val="both"/>
        <w:rPr>
          <w:rFonts w:ascii="Arial" w:eastAsia="MS Mincho" w:hAnsi="Arial" w:cs="Arial"/>
          <w:kern w:val="0"/>
          <w:sz w:val="22"/>
          <w:szCs w:val="26"/>
          <w:lang w:eastAsia="fr-FR"/>
        </w:rPr>
      </w:pPr>
      <w:r w:rsidRPr="000163D2">
        <w:rPr>
          <w:rFonts w:ascii="Arial" w:eastAsia="MS Mincho" w:hAnsi="Arial" w:cs="Arial"/>
          <w:kern w:val="0"/>
          <w:sz w:val="22"/>
          <w:szCs w:val="26"/>
          <w:lang w:eastAsia="fr-FR"/>
        </w:rPr>
        <w:t>Les opérations de vérification et de réception des prestations se dérouleront dans les conditions décrites au cha</w:t>
      </w:r>
      <w:r w:rsidR="00B539CC" w:rsidRPr="000163D2">
        <w:rPr>
          <w:rFonts w:ascii="Arial" w:eastAsia="MS Mincho" w:hAnsi="Arial" w:cs="Arial"/>
          <w:kern w:val="0"/>
          <w:sz w:val="22"/>
          <w:szCs w:val="26"/>
          <w:lang w:eastAsia="fr-FR"/>
        </w:rPr>
        <w:t>pitre 5, articles 27 à 30, du C</w:t>
      </w:r>
      <w:r w:rsidRPr="000163D2">
        <w:rPr>
          <w:rFonts w:ascii="Arial" w:eastAsia="MS Mincho" w:hAnsi="Arial" w:cs="Arial"/>
          <w:kern w:val="0"/>
          <w:sz w:val="22"/>
          <w:szCs w:val="26"/>
          <w:lang w:eastAsia="fr-FR"/>
        </w:rPr>
        <w:t>C</w:t>
      </w:r>
      <w:r w:rsidR="00B539CC" w:rsidRPr="000163D2">
        <w:rPr>
          <w:rFonts w:ascii="Arial" w:eastAsia="MS Mincho" w:hAnsi="Arial" w:cs="Arial"/>
          <w:kern w:val="0"/>
          <w:sz w:val="22"/>
          <w:szCs w:val="26"/>
          <w:lang w:eastAsia="fr-FR"/>
        </w:rPr>
        <w:t>AG-FC</w:t>
      </w:r>
      <w:r w:rsidRPr="000163D2">
        <w:rPr>
          <w:rFonts w:ascii="Arial" w:eastAsia="MS Mincho" w:hAnsi="Arial" w:cs="Arial"/>
          <w:kern w:val="0"/>
          <w:sz w:val="22"/>
          <w:szCs w:val="26"/>
          <w:lang w:eastAsia="fr-FR"/>
        </w:rPr>
        <w:t>S.</w:t>
      </w:r>
    </w:p>
    <w:p w14:paraId="31BA3765" w14:textId="77777777" w:rsidR="00443BE6" w:rsidRPr="000163D2" w:rsidRDefault="00443BE6" w:rsidP="000163D2">
      <w:pPr>
        <w:overflowPunct/>
        <w:autoSpaceDE w:val="0"/>
        <w:autoSpaceDN w:val="0"/>
        <w:jc w:val="both"/>
        <w:rPr>
          <w:rFonts w:ascii="Arial" w:eastAsia="MS Mincho" w:hAnsi="Arial" w:cs="Arial"/>
          <w:kern w:val="0"/>
          <w:sz w:val="22"/>
          <w:szCs w:val="26"/>
          <w:lang w:eastAsia="fr-FR"/>
        </w:rPr>
      </w:pPr>
    </w:p>
    <w:p w14:paraId="22F2ACE0" w14:textId="3E79DD56" w:rsidR="00F357EF" w:rsidRPr="001751B3" w:rsidRDefault="00F357EF" w:rsidP="00495E79">
      <w:pPr>
        <w:pStyle w:val="Titre2"/>
        <w:rPr>
          <w:i w:val="0"/>
          <w:sz w:val="21"/>
          <w:szCs w:val="21"/>
        </w:rPr>
      </w:pPr>
      <w:bookmarkStart w:id="39" w:name="_Toc221271208"/>
      <w:r w:rsidRPr="001751B3">
        <w:rPr>
          <w:i w:val="0"/>
          <w:sz w:val="21"/>
          <w:szCs w:val="21"/>
        </w:rPr>
        <w:t xml:space="preserve">9.2 </w:t>
      </w:r>
      <w:bookmarkEnd w:id="38"/>
      <w:r w:rsidR="00BC3455" w:rsidRPr="001751B3">
        <w:rPr>
          <w:i w:val="0"/>
          <w:sz w:val="21"/>
          <w:szCs w:val="21"/>
        </w:rPr>
        <w:t>Décision après vérification</w:t>
      </w:r>
      <w:bookmarkEnd w:id="39"/>
      <w:r w:rsidR="00BC3455" w:rsidRPr="001751B3">
        <w:rPr>
          <w:i w:val="0"/>
          <w:sz w:val="21"/>
          <w:szCs w:val="21"/>
        </w:rPr>
        <w:t xml:space="preserve">  </w:t>
      </w:r>
    </w:p>
    <w:p w14:paraId="52DEE08B" w14:textId="77777777" w:rsidR="00F357EF" w:rsidRPr="001751B3" w:rsidRDefault="00F357EF" w:rsidP="00F357EF">
      <w:pPr>
        <w:jc w:val="both"/>
        <w:rPr>
          <w:rFonts w:ascii="Arial" w:hAnsi="Arial" w:cs="Arial"/>
          <w:sz w:val="22"/>
          <w:szCs w:val="22"/>
        </w:rPr>
      </w:pPr>
    </w:p>
    <w:p w14:paraId="27499ABF" w14:textId="467125D7" w:rsidR="00495E79" w:rsidRDefault="00BC3455" w:rsidP="001A494F">
      <w:pPr>
        <w:spacing w:line="276" w:lineRule="auto"/>
        <w:jc w:val="both"/>
        <w:rPr>
          <w:rFonts w:ascii="Arial" w:hAnsi="Arial" w:cs="Arial"/>
          <w:sz w:val="22"/>
        </w:rPr>
      </w:pPr>
      <w:r w:rsidRPr="001751B3">
        <w:rPr>
          <w:rFonts w:ascii="Arial" w:hAnsi="Arial" w:cs="Arial"/>
          <w:sz w:val="22"/>
        </w:rPr>
        <w:t>A l’issue des opérations de vérification, le Pouvoir Adjudicateur ou son représentant prendra une décision d’admission</w:t>
      </w:r>
      <w:r w:rsidR="00443BE6">
        <w:rPr>
          <w:rFonts w:ascii="Arial" w:hAnsi="Arial" w:cs="Arial"/>
          <w:sz w:val="22"/>
        </w:rPr>
        <w:t>,</w:t>
      </w:r>
      <w:r w:rsidRPr="001751B3">
        <w:rPr>
          <w:rFonts w:ascii="Arial" w:hAnsi="Arial" w:cs="Arial"/>
          <w:sz w:val="22"/>
        </w:rPr>
        <w:t xml:space="preserve"> d’ajournement</w:t>
      </w:r>
      <w:r w:rsidR="00443BE6">
        <w:rPr>
          <w:rFonts w:ascii="Arial" w:hAnsi="Arial" w:cs="Arial"/>
          <w:sz w:val="22"/>
        </w:rPr>
        <w:t>,</w:t>
      </w:r>
      <w:r w:rsidRPr="001751B3">
        <w:rPr>
          <w:rFonts w:ascii="Arial" w:hAnsi="Arial" w:cs="Arial"/>
          <w:sz w:val="22"/>
        </w:rPr>
        <w:t xml:space="preserve"> de réfaction ou de rejet conformément aux disp</w:t>
      </w:r>
      <w:r w:rsidR="00B539CC">
        <w:rPr>
          <w:rFonts w:ascii="Arial" w:hAnsi="Arial" w:cs="Arial"/>
          <w:sz w:val="22"/>
        </w:rPr>
        <w:t>ositions prévues aux articles 29 et 30</w:t>
      </w:r>
      <w:r w:rsidRPr="001751B3">
        <w:rPr>
          <w:rFonts w:ascii="Arial" w:hAnsi="Arial" w:cs="Arial"/>
          <w:sz w:val="22"/>
        </w:rPr>
        <w:t xml:space="preserve"> du </w:t>
      </w:r>
      <w:r w:rsidR="00B539CC">
        <w:rPr>
          <w:rFonts w:ascii="Arial" w:hAnsi="Arial" w:cs="Arial"/>
          <w:sz w:val="22"/>
        </w:rPr>
        <w:t>CCAG-FC</w:t>
      </w:r>
      <w:r w:rsidR="001A494F" w:rsidRPr="001751B3">
        <w:rPr>
          <w:rFonts w:ascii="Arial" w:hAnsi="Arial" w:cs="Arial"/>
          <w:sz w:val="22"/>
        </w:rPr>
        <w:t>S.</w:t>
      </w:r>
    </w:p>
    <w:p w14:paraId="4928A504" w14:textId="77777777" w:rsidR="009D41BD" w:rsidRDefault="009D41BD" w:rsidP="001A494F">
      <w:pPr>
        <w:spacing w:line="276" w:lineRule="auto"/>
        <w:jc w:val="both"/>
        <w:rPr>
          <w:rFonts w:ascii="Arial" w:hAnsi="Arial" w:cs="Arial"/>
          <w:sz w:val="22"/>
        </w:rPr>
      </w:pPr>
    </w:p>
    <w:p w14:paraId="4E8C0505" w14:textId="69F28D6B" w:rsidR="009D41BD" w:rsidRDefault="009D41BD" w:rsidP="001A494F">
      <w:pPr>
        <w:spacing w:line="276" w:lineRule="auto"/>
        <w:jc w:val="both"/>
        <w:rPr>
          <w:rFonts w:ascii="Arial" w:hAnsi="Arial" w:cs="Arial"/>
          <w:sz w:val="22"/>
        </w:rPr>
      </w:pPr>
      <w:r w:rsidRPr="009D41BD">
        <w:rPr>
          <w:rFonts w:ascii="Arial" w:hAnsi="Arial" w:cs="Arial"/>
          <w:sz w:val="22"/>
        </w:rPr>
        <w:lastRenderedPageBreak/>
        <w:t>En vertu de l’article 31 du CCAG-FCS, l’admission des prestations entraîne le transfert de propriété.</w:t>
      </w:r>
    </w:p>
    <w:p w14:paraId="1C2C3BE0" w14:textId="77777777" w:rsidR="00443BE6" w:rsidRPr="001751B3" w:rsidRDefault="00443BE6" w:rsidP="001A494F">
      <w:pPr>
        <w:spacing w:line="276" w:lineRule="auto"/>
        <w:jc w:val="both"/>
        <w:rPr>
          <w:rFonts w:ascii="Arial" w:hAnsi="Arial" w:cs="Arial"/>
          <w:sz w:val="22"/>
        </w:rPr>
      </w:pPr>
    </w:p>
    <w:p w14:paraId="19F7D5A1" w14:textId="29B58280" w:rsidR="00F357EF" w:rsidRPr="001751B3" w:rsidRDefault="00F357EF" w:rsidP="00F357EF">
      <w:pPr>
        <w:pStyle w:val="Titre2"/>
        <w:rPr>
          <w:i w:val="0"/>
          <w:sz w:val="21"/>
          <w:szCs w:val="21"/>
        </w:rPr>
      </w:pPr>
      <w:bookmarkStart w:id="40" w:name="_Toc59136083"/>
      <w:bookmarkStart w:id="41" w:name="_Toc221271209"/>
      <w:r w:rsidRPr="001751B3">
        <w:rPr>
          <w:i w:val="0"/>
          <w:sz w:val="21"/>
          <w:szCs w:val="21"/>
        </w:rPr>
        <w:t xml:space="preserve">9.3 </w:t>
      </w:r>
      <w:bookmarkEnd w:id="40"/>
      <w:r w:rsidR="00BC3455" w:rsidRPr="001751B3">
        <w:rPr>
          <w:i w:val="0"/>
          <w:sz w:val="21"/>
          <w:szCs w:val="21"/>
        </w:rPr>
        <w:t>Garantie</w:t>
      </w:r>
      <w:r w:rsidR="00C81B07" w:rsidRPr="001751B3">
        <w:rPr>
          <w:i w:val="0"/>
          <w:sz w:val="21"/>
          <w:szCs w:val="21"/>
        </w:rPr>
        <w:t xml:space="preserve"> </w:t>
      </w:r>
      <w:r w:rsidR="009D41BD">
        <w:rPr>
          <w:i w:val="0"/>
          <w:sz w:val="21"/>
          <w:szCs w:val="21"/>
        </w:rPr>
        <w:t xml:space="preserve">de remise en état ou de remplacement des prestations défectueuses </w:t>
      </w:r>
      <w:r w:rsidR="009D41BD" w:rsidRPr="009D41BD">
        <w:rPr>
          <w:iCs w:val="0"/>
          <w:sz w:val="21"/>
          <w:szCs w:val="21"/>
        </w:rPr>
        <w:t>(article 33 du CCAG-FCS)</w:t>
      </w:r>
      <w:bookmarkEnd w:id="41"/>
    </w:p>
    <w:p w14:paraId="1C6A6413" w14:textId="2DFF6A30" w:rsidR="00C81B07" w:rsidRPr="001751B3" w:rsidRDefault="00C81B07" w:rsidP="00735711">
      <w:pPr>
        <w:rPr>
          <w:rFonts w:ascii="Arial" w:hAnsi="Arial" w:cs="Arial"/>
          <w:i/>
        </w:rPr>
      </w:pPr>
    </w:p>
    <w:p w14:paraId="3AF52155" w14:textId="1082D194" w:rsidR="009D41BD" w:rsidRDefault="009D41BD" w:rsidP="00495E79">
      <w:pPr>
        <w:spacing w:line="276" w:lineRule="auto"/>
        <w:ind w:right="-54"/>
        <w:jc w:val="both"/>
        <w:rPr>
          <w:rFonts w:ascii="Arial" w:hAnsi="Arial" w:cs="Arial"/>
          <w:sz w:val="22"/>
          <w:szCs w:val="22"/>
        </w:rPr>
      </w:pPr>
      <w:r w:rsidRPr="009D41BD">
        <w:rPr>
          <w:rFonts w:ascii="Arial" w:hAnsi="Arial" w:cs="Arial"/>
          <w:sz w:val="22"/>
          <w:szCs w:val="22"/>
        </w:rPr>
        <w:t xml:space="preserve">Les dispositions de l’articles 33 du CCAG-FCS s’appliquent avec </w:t>
      </w:r>
      <w:r w:rsidR="00443BE6">
        <w:rPr>
          <w:rFonts w:ascii="Arial" w:hAnsi="Arial" w:cs="Arial"/>
          <w:sz w:val="22"/>
          <w:szCs w:val="22"/>
        </w:rPr>
        <w:t>l</w:t>
      </w:r>
      <w:r w:rsidRPr="009D41BD">
        <w:rPr>
          <w:rFonts w:ascii="Arial" w:hAnsi="Arial" w:cs="Arial"/>
          <w:sz w:val="22"/>
          <w:szCs w:val="22"/>
        </w:rPr>
        <w:t xml:space="preserve">es dérogations suivantes : les prestations font l’objet d’une garantie minimale </w:t>
      </w:r>
      <w:r w:rsidRPr="00DA7A87">
        <w:rPr>
          <w:rFonts w:ascii="Arial" w:hAnsi="Arial" w:cs="Arial"/>
          <w:sz w:val="22"/>
          <w:szCs w:val="22"/>
        </w:rPr>
        <w:t>de trois (3) ans.</w:t>
      </w:r>
      <w:r w:rsidRPr="009D41BD">
        <w:rPr>
          <w:rFonts w:ascii="Arial" w:hAnsi="Arial" w:cs="Arial"/>
          <w:sz w:val="22"/>
          <w:szCs w:val="22"/>
        </w:rPr>
        <w:t xml:space="preserve"> Cette garantie s’applique sur l’ensemble des équipements, sans distinction.</w:t>
      </w:r>
    </w:p>
    <w:p w14:paraId="71356322" w14:textId="77777777" w:rsidR="00443BE6" w:rsidRDefault="00443BE6" w:rsidP="00495E79">
      <w:pPr>
        <w:spacing w:line="276" w:lineRule="auto"/>
        <w:ind w:right="-54"/>
        <w:jc w:val="both"/>
        <w:rPr>
          <w:rFonts w:ascii="Arial" w:hAnsi="Arial" w:cs="Arial"/>
          <w:sz w:val="22"/>
          <w:szCs w:val="22"/>
        </w:rPr>
      </w:pPr>
    </w:p>
    <w:p w14:paraId="536621A0" w14:textId="461A121B"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Le point de départ du délai de garantie est la date de la décision d’admission.</w:t>
      </w:r>
    </w:p>
    <w:p w14:paraId="1024DD41" w14:textId="77777777" w:rsidR="00495E79" w:rsidRPr="001751B3" w:rsidRDefault="00495E79" w:rsidP="00495E79">
      <w:pPr>
        <w:spacing w:line="276" w:lineRule="auto"/>
        <w:ind w:right="-54"/>
        <w:jc w:val="both"/>
        <w:rPr>
          <w:rFonts w:ascii="Arial" w:hAnsi="Arial" w:cs="Arial"/>
          <w:sz w:val="22"/>
          <w:szCs w:val="22"/>
        </w:rPr>
      </w:pPr>
    </w:p>
    <w:p w14:paraId="7148D031" w14:textId="77777777"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 xml:space="preserve">La garantie porte sur tout vice, défaut de conception, ou toute altération survenue dans le cadre d’un usage ordinaire des dispositifs, qu’ils soient visibles ou cachés. Le titulaire </w:t>
      </w:r>
      <w:r w:rsidRPr="001751B3">
        <w:rPr>
          <w:rFonts w:ascii="Arial" w:hAnsi="Arial" w:cs="Arial"/>
          <w:sz w:val="22"/>
          <w:szCs w:val="22"/>
        </w:rPr>
        <w:t>s’engage à effectuer le diagnostic, à remplacer, réparer ou modifier, tout élément défectueux.</w:t>
      </w:r>
    </w:p>
    <w:p w14:paraId="1167CFE1" w14:textId="77777777" w:rsidR="00495E79" w:rsidRPr="001751B3" w:rsidRDefault="00495E79" w:rsidP="00495E79">
      <w:pPr>
        <w:spacing w:line="276" w:lineRule="auto"/>
        <w:ind w:right="-54"/>
        <w:jc w:val="both"/>
        <w:rPr>
          <w:rFonts w:ascii="Arial" w:hAnsi="Arial" w:cs="Arial"/>
          <w:sz w:val="22"/>
          <w:szCs w:val="22"/>
        </w:rPr>
      </w:pPr>
    </w:p>
    <w:p w14:paraId="569EA9C0" w14:textId="77777777"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D’une manière générale, le titulaire garantit au CMN :</w:t>
      </w:r>
    </w:p>
    <w:p w14:paraId="1FE321BD" w14:textId="6E4D3A48" w:rsidR="00495E79" w:rsidRPr="00443BE6" w:rsidRDefault="00495E79" w:rsidP="00443BE6">
      <w:pPr>
        <w:pStyle w:val="Paragraphedeliste"/>
        <w:numPr>
          <w:ilvl w:val="0"/>
          <w:numId w:val="26"/>
        </w:numPr>
        <w:spacing w:line="276" w:lineRule="auto"/>
        <w:ind w:right="-54"/>
        <w:jc w:val="both"/>
        <w:rPr>
          <w:rFonts w:ascii="Arial" w:hAnsi="Arial" w:cs="Arial"/>
          <w:sz w:val="22"/>
          <w:szCs w:val="22"/>
        </w:rPr>
      </w:pPr>
      <w:r w:rsidRPr="00443BE6">
        <w:rPr>
          <w:rFonts w:ascii="Arial" w:hAnsi="Arial" w:cs="Arial"/>
          <w:sz w:val="22"/>
          <w:szCs w:val="22"/>
        </w:rPr>
        <w:t>La durabilité des matériaux ;</w:t>
      </w:r>
    </w:p>
    <w:p w14:paraId="67921438" w14:textId="68995394" w:rsidR="00495E79" w:rsidRPr="00443BE6" w:rsidRDefault="00495E79" w:rsidP="00443BE6">
      <w:pPr>
        <w:pStyle w:val="Paragraphedeliste"/>
        <w:numPr>
          <w:ilvl w:val="0"/>
          <w:numId w:val="26"/>
        </w:numPr>
        <w:spacing w:line="276" w:lineRule="auto"/>
        <w:ind w:right="-54"/>
        <w:jc w:val="both"/>
        <w:rPr>
          <w:rFonts w:ascii="Arial" w:hAnsi="Arial" w:cs="Arial"/>
          <w:sz w:val="22"/>
          <w:szCs w:val="22"/>
        </w:rPr>
      </w:pPr>
      <w:r w:rsidRPr="00443BE6">
        <w:rPr>
          <w:rFonts w:ascii="Arial" w:hAnsi="Arial" w:cs="Arial"/>
          <w:sz w:val="22"/>
          <w:szCs w:val="22"/>
        </w:rPr>
        <w:t>Le maintien des installations en conformité avec les règlements de sécurité et règles de l’art ;</w:t>
      </w:r>
    </w:p>
    <w:p w14:paraId="6A1E89E6" w14:textId="1FA297A8" w:rsidR="00495E79" w:rsidRPr="00443BE6" w:rsidRDefault="00495E79" w:rsidP="00443BE6">
      <w:pPr>
        <w:pStyle w:val="Paragraphedeliste"/>
        <w:numPr>
          <w:ilvl w:val="0"/>
          <w:numId w:val="26"/>
        </w:numPr>
        <w:spacing w:line="276" w:lineRule="auto"/>
        <w:ind w:right="-54"/>
        <w:jc w:val="both"/>
        <w:rPr>
          <w:rFonts w:ascii="Arial" w:hAnsi="Arial" w:cs="Arial"/>
          <w:sz w:val="22"/>
          <w:szCs w:val="22"/>
        </w:rPr>
      </w:pPr>
      <w:r w:rsidRPr="00443BE6">
        <w:rPr>
          <w:rFonts w:ascii="Arial" w:hAnsi="Arial" w:cs="Arial"/>
          <w:sz w:val="22"/>
          <w:szCs w:val="22"/>
        </w:rPr>
        <w:t>L’assistance technique ;</w:t>
      </w:r>
    </w:p>
    <w:p w14:paraId="309D296D" w14:textId="380E6429" w:rsidR="00495E79" w:rsidRPr="00443BE6" w:rsidRDefault="00495E79" w:rsidP="00443BE6">
      <w:pPr>
        <w:pStyle w:val="Paragraphedeliste"/>
        <w:numPr>
          <w:ilvl w:val="0"/>
          <w:numId w:val="26"/>
        </w:numPr>
        <w:spacing w:line="276" w:lineRule="auto"/>
        <w:ind w:right="-54"/>
        <w:jc w:val="both"/>
        <w:rPr>
          <w:rFonts w:ascii="Arial" w:hAnsi="Arial" w:cs="Arial"/>
          <w:sz w:val="22"/>
          <w:szCs w:val="22"/>
        </w:rPr>
      </w:pPr>
      <w:r w:rsidRPr="00443BE6">
        <w:rPr>
          <w:rFonts w:ascii="Arial" w:hAnsi="Arial" w:cs="Arial"/>
          <w:sz w:val="22"/>
          <w:szCs w:val="22"/>
        </w:rPr>
        <w:t>L’intervention technique sur site.</w:t>
      </w:r>
    </w:p>
    <w:p w14:paraId="184B1184" w14:textId="77777777" w:rsidR="00495E79" w:rsidRPr="001751B3" w:rsidRDefault="00495E79" w:rsidP="00495E79">
      <w:pPr>
        <w:spacing w:line="276" w:lineRule="auto"/>
        <w:ind w:right="-54"/>
        <w:jc w:val="both"/>
        <w:rPr>
          <w:rFonts w:ascii="Arial" w:hAnsi="Arial" w:cs="Arial"/>
          <w:sz w:val="22"/>
          <w:szCs w:val="22"/>
        </w:rPr>
      </w:pPr>
    </w:p>
    <w:p w14:paraId="12EBC368" w14:textId="77777777"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Le signalement de toute anomalie (difficulté ou incident d’exploitation, dégradation) s’effectue, au minimum, par téléphone (confirmé par courriel) ou par courrier au titulaire.</w:t>
      </w:r>
    </w:p>
    <w:p w14:paraId="79B42713" w14:textId="77777777" w:rsidR="00495E79" w:rsidRPr="001751B3" w:rsidRDefault="00495E79" w:rsidP="00495E79">
      <w:pPr>
        <w:spacing w:line="276" w:lineRule="auto"/>
        <w:ind w:right="-54"/>
        <w:jc w:val="both"/>
        <w:rPr>
          <w:rFonts w:ascii="Arial" w:hAnsi="Arial" w:cs="Arial"/>
          <w:sz w:val="22"/>
          <w:szCs w:val="22"/>
        </w:rPr>
      </w:pPr>
    </w:p>
    <w:p w14:paraId="0F4BE9E2" w14:textId="77777777"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Le titulaire précisera à la maîtrise d’ouvrage un numéro de téléphone ainsi que l’adresse de courriel du support qui sera mis en place.</w:t>
      </w:r>
    </w:p>
    <w:p w14:paraId="6E583ED1" w14:textId="77777777" w:rsidR="00495E79" w:rsidRPr="001751B3" w:rsidRDefault="00495E79" w:rsidP="00495E79">
      <w:pPr>
        <w:spacing w:line="276" w:lineRule="auto"/>
        <w:ind w:right="-54"/>
        <w:jc w:val="both"/>
        <w:rPr>
          <w:rFonts w:ascii="Arial" w:hAnsi="Arial" w:cs="Arial"/>
          <w:sz w:val="22"/>
          <w:szCs w:val="22"/>
        </w:rPr>
      </w:pPr>
    </w:p>
    <w:p w14:paraId="4A6ECF36" w14:textId="77777777"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Le titulaire précisera dans son offre les types d’altérations ou de dysfonctionnements relevant de la garantie. Il décrira obligatoirement dans son offre le délai d’intervention et de résolution des anomalies, en fonction de leur degré de sévérité. Le titulaire sera tenu de s’y conformer sous peine de pénalités définies à l’article 16 du présent CCAP-AE.</w:t>
      </w:r>
    </w:p>
    <w:p w14:paraId="18102B0D" w14:textId="77777777" w:rsidR="00495E79" w:rsidRPr="001751B3" w:rsidRDefault="00495E79" w:rsidP="00495E79">
      <w:pPr>
        <w:spacing w:line="276" w:lineRule="auto"/>
        <w:ind w:right="-54"/>
        <w:jc w:val="both"/>
        <w:rPr>
          <w:rFonts w:ascii="Arial" w:hAnsi="Arial" w:cs="Arial"/>
          <w:sz w:val="22"/>
          <w:szCs w:val="22"/>
        </w:rPr>
      </w:pPr>
    </w:p>
    <w:p w14:paraId="3F5062CC" w14:textId="77777777"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 xml:space="preserve">Il est précisé que la main d’œuvre et tous les frais de déplacement seront inclus dans la garantie proposée. </w:t>
      </w:r>
    </w:p>
    <w:p w14:paraId="09EAF41E" w14:textId="0FC5DD18" w:rsidR="00495E79" w:rsidRPr="001751B3" w:rsidRDefault="00495E79" w:rsidP="00495E79">
      <w:pPr>
        <w:spacing w:line="276" w:lineRule="auto"/>
        <w:ind w:right="-54"/>
        <w:jc w:val="both"/>
        <w:rPr>
          <w:rFonts w:ascii="Arial" w:hAnsi="Arial" w:cs="Arial"/>
          <w:sz w:val="22"/>
          <w:szCs w:val="22"/>
        </w:rPr>
      </w:pPr>
      <w:r w:rsidRPr="001751B3">
        <w:rPr>
          <w:rFonts w:ascii="Arial" w:hAnsi="Arial" w:cs="Arial"/>
          <w:sz w:val="22"/>
          <w:szCs w:val="22"/>
        </w:rPr>
        <w:t>Si la réparation ne pou</w:t>
      </w:r>
      <w:r w:rsidR="00A25AEB">
        <w:rPr>
          <w:rFonts w:ascii="Arial" w:hAnsi="Arial" w:cs="Arial"/>
          <w:sz w:val="22"/>
          <w:szCs w:val="22"/>
        </w:rPr>
        <w:t>v</w:t>
      </w:r>
      <w:r w:rsidRPr="001751B3">
        <w:rPr>
          <w:rFonts w:ascii="Arial" w:hAnsi="Arial" w:cs="Arial"/>
          <w:sz w:val="22"/>
          <w:szCs w:val="22"/>
        </w:rPr>
        <w:t xml:space="preserve">ait avoir lieu sur site, le titulaire assurera par ses moyens logistiques le suivi des retours en atelier des éléments défectueux sous garantie, la réception des nouveaux éléments ou des éléments réparés, et leur installation. Le titulaire suivra dans un document l’état des éléments en réparation et fournira par voie électronique aux interlocuteurs CMN désignés le rapport d’intervention final. </w:t>
      </w:r>
    </w:p>
    <w:p w14:paraId="15A3EBBB" w14:textId="77777777" w:rsidR="00495E79" w:rsidRPr="001751B3" w:rsidRDefault="00495E79" w:rsidP="00495E79">
      <w:pPr>
        <w:spacing w:line="276" w:lineRule="auto"/>
        <w:ind w:right="-54"/>
        <w:jc w:val="both"/>
        <w:rPr>
          <w:rFonts w:ascii="Arial" w:hAnsi="Arial" w:cs="Arial"/>
          <w:sz w:val="22"/>
          <w:szCs w:val="22"/>
        </w:rPr>
      </w:pPr>
    </w:p>
    <w:p w14:paraId="2AD7267B" w14:textId="45930945" w:rsidR="00BB463F" w:rsidRDefault="00495E79" w:rsidP="00495E79">
      <w:pPr>
        <w:spacing w:line="276" w:lineRule="auto"/>
        <w:ind w:right="-54"/>
        <w:jc w:val="both"/>
        <w:rPr>
          <w:rFonts w:ascii="Arial" w:hAnsi="Arial" w:cs="Arial"/>
          <w:sz w:val="22"/>
          <w:szCs w:val="22"/>
        </w:rPr>
      </w:pPr>
      <w:r w:rsidRPr="001751B3">
        <w:rPr>
          <w:rFonts w:ascii="Arial" w:hAnsi="Arial" w:cs="Arial"/>
          <w:sz w:val="22"/>
          <w:szCs w:val="22"/>
        </w:rPr>
        <w:t>Dans l’attente des nouveaux éléments, le titulaire proposera un équipement temporaire pour assurer la continuité de service, en accord avec le CMN.</w:t>
      </w:r>
    </w:p>
    <w:p w14:paraId="3285C363" w14:textId="77777777" w:rsidR="009D41BD" w:rsidRDefault="009D41BD" w:rsidP="00495E79">
      <w:pPr>
        <w:spacing w:line="276" w:lineRule="auto"/>
        <w:ind w:right="-54"/>
        <w:jc w:val="both"/>
        <w:rPr>
          <w:rFonts w:ascii="Arial" w:hAnsi="Arial" w:cs="Arial"/>
          <w:sz w:val="22"/>
          <w:szCs w:val="22"/>
        </w:rPr>
      </w:pPr>
    </w:p>
    <w:p w14:paraId="281CE37B" w14:textId="2CC63F3E" w:rsidR="009D41BD" w:rsidRPr="001751B3" w:rsidRDefault="009D41BD" w:rsidP="00495E79">
      <w:pPr>
        <w:spacing w:line="276" w:lineRule="auto"/>
        <w:ind w:right="-54"/>
        <w:jc w:val="both"/>
        <w:rPr>
          <w:rFonts w:ascii="Arial" w:hAnsi="Arial" w:cs="Arial"/>
          <w:sz w:val="22"/>
          <w:szCs w:val="22"/>
        </w:rPr>
      </w:pPr>
      <w:r w:rsidRPr="009D41BD">
        <w:rPr>
          <w:rFonts w:ascii="Arial" w:hAnsi="Arial" w:cs="Arial"/>
          <w:sz w:val="22"/>
          <w:szCs w:val="22"/>
        </w:rPr>
        <w:t>En complément de l’article 33 du CCAG-FCS, il est expressément convenu entre les parties que la garantie des vices cachés prévue par l’article 1641 du Code civil est applicable aux pièces et fournitures mises en œuvre par le titulaire.</w:t>
      </w:r>
    </w:p>
    <w:p w14:paraId="07A83245" w14:textId="64751498" w:rsidR="009D41BD" w:rsidRPr="001751B3" w:rsidRDefault="009D41BD" w:rsidP="009D41BD">
      <w:pPr>
        <w:pStyle w:val="Titre2"/>
        <w:rPr>
          <w:i w:val="0"/>
          <w:sz w:val="21"/>
          <w:szCs w:val="21"/>
        </w:rPr>
      </w:pPr>
      <w:bookmarkStart w:id="42" w:name="_Toc221271210"/>
      <w:r w:rsidRPr="001751B3">
        <w:rPr>
          <w:i w:val="0"/>
          <w:sz w:val="21"/>
          <w:szCs w:val="21"/>
        </w:rPr>
        <w:lastRenderedPageBreak/>
        <w:t>9.</w:t>
      </w:r>
      <w:r>
        <w:rPr>
          <w:i w:val="0"/>
          <w:sz w:val="21"/>
          <w:szCs w:val="21"/>
        </w:rPr>
        <w:t>4</w:t>
      </w:r>
      <w:r w:rsidRPr="001751B3">
        <w:rPr>
          <w:i w:val="0"/>
          <w:sz w:val="21"/>
          <w:szCs w:val="21"/>
        </w:rPr>
        <w:t xml:space="preserve"> Garantie </w:t>
      </w:r>
      <w:r w:rsidR="00B17F4E">
        <w:rPr>
          <w:i w:val="0"/>
          <w:sz w:val="21"/>
          <w:szCs w:val="21"/>
        </w:rPr>
        <w:t xml:space="preserve">particulière pour </w:t>
      </w:r>
      <w:r w:rsidRPr="009D41BD">
        <w:rPr>
          <w:i w:val="0"/>
          <w:sz w:val="21"/>
          <w:szCs w:val="21"/>
        </w:rPr>
        <w:t>la pérennité des matériaux et des assemblages</w:t>
      </w:r>
      <w:bookmarkEnd w:id="42"/>
    </w:p>
    <w:p w14:paraId="796FBC4C" w14:textId="77777777" w:rsidR="00B17F4E" w:rsidRDefault="00B17F4E" w:rsidP="00B17F4E">
      <w:pPr>
        <w:spacing w:line="276" w:lineRule="auto"/>
        <w:jc w:val="both"/>
        <w:rPr>
          <w:rFonts w:ascii="Arial" w:hAnsi="Arial" w:cs="Arial"/>
          <w:sz w:val="22"/>
          <w:szCs w:val="22"/>
        </w:rPr>
      </w:pPr>
    </w:p>
    <w:p w14:paraId="6AF4884A" w14:textId="42D17B30" w:rsidR="00B17F4E" w:rsidRPr="00B17F4E" w:rsidRDefault="00B17F4E" w:rsidP="00B17F4E">
      <w:pPr>
        <w:spacing w:line="276" w:lineRule="auto"/>
        <w:jc w:val="both"/>
        <w:rPr>
          <w:rFonts w:ascii="Arial" w:hAnsi="Arial" w:cs="Arial"/>
          <w:sz w:val="22"/>
          <w:szCs w:val="22"/>
        </w:rPr>
      </w:pPr>
      <w:r w:rsidRPr="00DA7A87">
        <w:rPr>
          <w:rFonts w:ascii="Arial" w:hAnsi="Arial" w:cs="Arial"/>
          <w:sz w:val="22"/>
          <w:szCs w:val="22"/>
        </w:rPr>
        <w:t>Le prestataire s’engage à garantir, pendant une durée de cinq (5) ans</w:t>
      </w:r>
      <w:r w:rsidRPr="00B17F4E">
        <w:rPr>
          <w:rFonts w:ascii="Arial" w:hAnsi="Arial" w:cs="Arial"/>
          <w:sz w:val="22"/>
          <w:szCs w:val="22"/>
        </w:rPr>
        <w:t xml:space="preserve"> à compter de la date de prononciation d’admission des prestations, la pérennité des matériaux et des assemblages réalisés dans le cadre du présent marché. Cette garantie couvre tout vice de matière ou de fabrication affectant les matériaux et assemblages réalisés par le prestataire. </w:t>
      </w:r>
    </w:p>
    <w:p w14:paraId="421D799E" w14:textId="77777777" w:rsidR="00B17F4E" w:rsidRPr="00B17F4E" w:rsidRDefault="00B17F4E" w:rsidP="00B17F4E">
      <w:pPr>
        <w:spacing w:line="276" w:lineRule="auto"/>
        <w:jc w:val="both"/>
        <w:rPr>
          <w:rFonts w:ascii="Arial" w:hAnsi="Arial" w:cs="Arial"/>
          <w:sz w:val="22"/>
          <w:szCs w:val="22"/>
        </w:rPr>
      </w:pPr>
    </w:p>
    <w:p w14:paraId="7FCF6A40" w14:textId="77777777" w:rsidR="00B17F4E" w:rsidRPr="00B17F4E" w:rsidRDefault="00B17F4E" w:rsidP="00B17F4E">
      <w:pPr>
        <w:spacing w:line="276" w:lineRule="auto"/>
        <w:jc w:val="both"/>
        <w:rPr>
          <w:rFonts w:ascii="Arial" w:hAnsi="Arial" w:cs="Arial"/>
          <w:sz w:val="22"/>
          <w:szCs w:val="22"/>
        </w:rPr>
      </w:pPr>
      <w:r w:rsidRPr="00B17F4E">
        <w:rPr>
          <w:rFonts w:ascii="Arial" w:hAnsi="Arial" w:cs="Arial"/>
          <w:sz w:val="22"/>
          <w:szCs w:val="22"/>
        </w:rPr>
        <w:t xml:space="preserve">En cas de défaillance des matériaux ou des assemblages, le prestataire s’engage à procéder, à ses frais exclusifs, à la réparation ou au remplacement des éléments défectueux. Cette prise en charge inclut les coûts de main d’œuvre, les frais de déplacement et d’hébergement du personnel nécessaire à l’exécution des réparations ou remplacements. </w:t>
      </w:r>
    </w:p>
    <w:p w14:paraId="532C20DF" w14:textId="77777777" w:rsidR="00B17F4E" w:rsidRPr="00B17F4E" w:rsidRDefault="00B17F4E" w:rsidP="00B17F4E">
      <w:pPr>
        <w:spacing w:line="276" w:lineRule="auto"/>
        <w:jc w:val="both"/>
        <w:rPr>
          <w:rFonts w:ascii="Arial" w:hAnsi="Arial" w:cs="Arial"/>
          <w:sz w:val="22"/>
          <w:szCs w:val="22"/>
        </w:rPr>
      </w:pPr>
    </w:p>
    <w:p w14:paraId="5EF5DC28" w14:textId="26F0C56D" w:rsidR="00B17F4E" w:rsidRPr="00B17F4E" w:rsidRDefault="00B17F4E" w:rsidP="00B17F4E">
      <w:pPr>
        <w:spacing w:line="276" w:lineRule="auto"/>
        <w:jc w:val="both"/>
        <w:rPr>
          <w:rFonts w:ascii="Arial" w:hAnsi="Arial" w:cs="Arial"/>
          <w:sz w:val="22"/>
          <w:szCs w:val="22"/>
        </w:rPr>
      </w:pPr>
      <w:r w:rsidRPr="00B17F4E">
        <w:rPr>
          <w:rFonts w:ascii="Arial" w:hAnsi="Arial" w:cs="Arial"/>
          <w:sz w:val="22"/>
          <w:szCs w:val="22"/>
        </w:rPr>
        <w:t>Le prestataire devra intervenir dans un délai maximum de trente (30) jours calendaires à compter de la notification écrite de la défaillance par le pouvoir adjudicateur. En cas de non-respect de ce délai, le p</w:t>
      </w:r>
      <w:r>
        <w:rPr>
          <w:rFonts w:ascii="Arial" w:hAnsi="Arial" w:cs="Arial"/>
          <w:sz w:val="22"/>
          <w:szCs w:val="22"/>
        </w:rPr>
        <w:t>o</w:t>
      </w:r>
      <w:r w:rsidRPr="00B17F4E">
        <w:rPr>
          <w:rFonts w:ascii="Arial" w:hAnsi="Arial" w:cs="Arial"/>
          <w:sz w:val="22"/>
          <w:szCs w:val="22"/>
        </w:rPr>
        <w:t xml:space="preserve">uvoir adjudicateur se réserve le droit de faire exécuter les prestations par une autre entreprise aux frais du titulaire, sans préjudice des autres droits et recours dont il dispose. </w:t>
      </w:r>
    </w:p>
    <w:p w14:paraId="190BDFDF" w14:textId="77777777" w:rsidR="00B17F4E" w:rsidRPr="00B17F4E" w:rsidRDefault="00B17F4E" w:rsidP="00B17F4E">
      <w:pPr>
        <w:spacing w:line="276" w:lineRule="auto"/>
        <w:jc w:val="both"/>
        <w:rPr>
          <w:rFonts w:ascii="Arial" w:hAnsi="Arial" w:cs="Arial"/>
          <w:sz w:val="22"/>
          <w:szCs w:val="22"/>
        </w:rPr>
      </w:pPr>
    </w:p>
    <w:p w14:paraId="2C0D4634" w14:textId="779832B8" w:rsidR="009D41BD" w:rsidRDefault="00B17F4E" w:rsidP="00B17F4E">
      <w:pPr>
        <w:spacing w:line="276" w:lineRule="auto"/>
        <w:jc w:val="both"/>
        <w:rPr>
          <w:rFonts w:ascii="Arial" w:hAnsi="Arial" w:cs="Arial"/>
          <w:sz w:val="22"/>
          <w:szCs w:val="22"/>
        </w:rPr>
      </w:pPr>
      <w:r w:rsidRPr="00B17F4E">
        <w:rPr>
          <w:rFonts w:ascii="Arial" w:hAnsi="Arial" w:cs="Arial"/>
          <w:sz w:val="22"/>
          <w:szCs w:val="22"/>
        </w:rPr>
        <w:t>Cette garantie ne couvre pas les dommages résultant d’une utilisation non-conforme des matériaux et des assemblages, d’un entretien inadéquat, ni des éventuelles dégradations causées par des tiers, notamment les visiteurs.</w:t>
      </w:r>
    </w:p>
    <w:p w14:paraId="51297D27" w14:textId="77777777" w:rsidR="00B17F4E" w:rsidRDefault="00B17F4E" w:rsidP="00B17F4E">
      <w:pPr>
        <w:spacing w:line="276" w:lineRule="auto"/>
        <w:jc w:val="both"/>
        <w:rPr>
          <w:rFonts w:ascii="Arial" w:hAnsi="Arial" w:cs="Arial"/>
          <w:sz w:val="22"/>
          <w:szCs w:val="22"/>
        </w:rPr>
      </w:pPr>
    </w:p>
    <w:p w14:paraId="62CB593A" w14:textId="7000C263" w:rsidR="00B17F4E" w:rsidRDefault="00B17F4E" w:rsidP="00B17F4E">
      <w:pPr>
        <w:pStyle w:val="Titre2"/>
        <w:rPr>
          <w:i w:val="0"/>
          <w:sz w:val="21"/>
          <w:szCs w:val="21"/>
        </w:rPr>
      </w:pPr>
      <w:bookmarkStart w:id="43" w:name="_Toc221271211"/>
      <w:r w:rsidRPr="001751B3">
        <w:rPr>
          <w:i w:val="0"/>
          <w:sz w:val="21"/>
          <w:szCs w:val="21"/>
        </w:rPr>
        <w:t>9.</w:t>
      </w:r>
      <w:r>
        <w:rPr>
          <w:i w:val="0"/>
          <w:sz w:val="21"/>
          <w:szCs w:val="21"/>
        </w:rPr>
        <w:t>5</w:t>
      </w:r>
      <w:r w:rsidRPr="001751B3">
        <w:rPr>
          <w:i w:val="0"/>
          <w:sz w:val="21"/>
          <w:szCs w:val="21"/>
        </w:rPr>
        <w:t xml:space="preserve"> Garantie </w:t>
      </w:r>
      <w:r>
        <w:rPr>
          <w:i w:val="0"/>
          <w:sz w:val="21"/>
          <w:szCs w:val="21"/>
        </w:rPr>
        <w:t>décennale</w:t>
      </w:r>
      <w:bookmarkEnd w:id="43"/>
    </w:p>
    <w:p w14:paraId="7298B89E" w14:textId="77777777" w:rsidR="00B17F4E" w:rsidRDefault="00B17F4E" w:rsidP="00B17F4E">
      <w:pPr>
        <w:rPr>
          <w:lang w:eastAsia="fr-FR"/>
        </w:rPr>
      </w:pPr>
    </w:p>
    <w:p w14:paraId="20DE5AB3" w14:textId="1EDEB32F" w:rsidR="00B17F4E" w:rsidRDefault="00B17F4E" w:rsidP="00B17F4E">
      <w:pPr>
        <w:spacing w:line="276" w:lineRule="auto"/>
        <w:jc w:val="both"/>
        <w:rPr>
          <w:rFonts w:ascii="Arial" w:hAnsi="Arial" w:cs="Arial"/>
          <w:sz w:val="22"/>
          <w:szCs w:val="22"/>
        </w:rPr>
      </w:pPr>
      <w:r w:rsidRPr="00B17F4E">
        <w:rPr>
          <w:rFonts w:ascii="Arial" w:hAnsi="Arial" w:cs="Arial"/>
          <w:sz w:val="22"/>
          <w:szCs w:val="22"/>
        </w:rPr>
        <w:t>Pour mémoire, une garantie décennale s’applique sur les éléments de type tables, vitrines, gril technique, mezzanines intermédiaires, faux planchers, ancrés par soudure ou scellement.</w:t>
      </w:r>
    </w:p>
    <w:p w14:paraId="7C4D464E" w14:textId="77777777" w:rsidR="00B17F4E" w:rsidRPr="001751B3" w:rsidRDefault="00B17F4E" w:rsidP="00B17F4E">
      <w:pPr>
        <w:spacing w:line="276" w:lineRule="auto"/>
        <w:jc w:val="both"/>
        <w:rPr>
          <w:rFonts w:ascii="Arial" w:hAnsi="Arial" w:cs="Arial"/>
          <w:sz w:val="22"/>
          <w:szCs w:val="22"/>
        </w:rPr>
      </w:pPr>
    </w:p>
    <w:p w14:paraId="450C6FE8" w14:textId="77777777" w:rsidR="00F357EF" w:rsidRPr="001751B3" w:rsidRDefault="00F357EF" w:rsidP="00F357EF">
      <w:pPr>
        <w:pStyle w:val="Niveau1"/>
      </w:pPr>
      <w:bookmarkStart w:id="44" w:name="_Toc221271212"/>
      <w:r w:rsidRPr="001751B3">
        <w:t xml:space="preserve">Article 10 – </w:t>
      </w:r>
      <w:r w:rsidR="00BC3455" w:rsidRPr="001751B3">
        <w:rPr>
          <w:sz w:val="22"/>
          <w:szCs w:val="22"/>
          <w:lang w:eastAsia="fr-FR"/>
        </w:rPr>
        <w:t>Montant du marché</w:t>
      </w:r>
      <w:bookmarkEnd w:id="44"/>
    </w:p>
    <w:p w14:paraId="1F7B65DD" w14:textId="3537F25F" w:rsidR="00FC049E" w:rsidRPr="001751B3" w:rsidRDefault="00FC049E" w:rsidP="00FC049E">
      <w:pPr>
        <w:keepNext/>
        <w:suppressAutoHyphens/>
        <w:overflowPunct/>
        <w:autoSpaceDE w:val="0"/>
        <w:adjustRightInd/>
        <w:spacing w:before="120" w:after="120"/>
        <w:rPr>
          <w:rFonts w:ascii="Arial" w:hAnsi="Arial" w:cs="Arial"/>
          <w:b/>
          <w:kern w:val="0"/>
          <w:lang w:eastAsia="ar-SA"/>
        </w:rPr>
      </w:pPr>
      <w:r w:rsidRPr="001751B3">
        <w:rPr>
          <w:rFonts w:ascii="Arial" w:hAnsi="Arial" w:cs="Arial"/>
          <w:b/>
          <w:kern w:val="0"/>
          <w:lang w:eastAsia="ar-SA"/>
        </w:rPr>
        <w:t xml:space="preserve">Montant du marché </w:t>
      </w:r>
      <w:r w:rsidR="00270AF6">
        <w:rPr>
          <w:rFonts w:ascii="Arial" w:hAnsi="Arial" w:cs="Arial"/>
          <w:b/>
          <w:kern w:val="0"/>
          <w:lang w:eastAsia="ar-SA"/>
        </w:rPr>
        <w:t>global et forfaitaire :</w:t>
      </w:r>
    </w:p>
    <w:tbl>
      <w:tblPr>
        <w:tblW w:w="5000" w:type="pct"/>
        <w:tblCellMar>
          <w:left w:w="0" w:type="dxa"/>
          <w:right w:w="0" w:type="dxa"/>
        </w:tblCellMar>
        <w:tblLook w:val="0000" w:firstRow="0" w:lastRow="0" w:firstColumn="0" w:lastColumn="0" w:noHBand="0" w:noVBand="0"/>
      </w:tblPr>
      <w:tblGrid>
        <w:gridCol w:w="4086"/>
        <w:gridCol w:w="5637"/>
      </w:tblGrid>
      <w:tr w:rsidR="00FC049E" w:rsidRPr="001751B3" w14:paraId="40AD09BB" w14:textId="77777777" w:rsidTr="009567A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BFF865B" w14:textId="77777777" w:rsidR="00FC049E" w:rsidRPr="001751B3" w:rsidRDefault="00FC049E" w:rsidP="00FC049E">
            <w:pPr>
              <w:keepLines/>
              <w:autoSpaceDE w:val="0"/>
              <w:autoSpaceDN w:val="0"/>
              <w:spacing w:before="60" w:after="60"/>
              <w:ind w:left="108" w:right="90"/>
              <w:rPr>
                <w:rFonts w:ascii="Arial" w:hAnsi="Arial" w:cs="Arial"/>
              </w:rPr>
            </w:pPr>
            <w:r w:rsidRPr="001751B3">
              <w:rPr>
                <w:rFonts w:ascii="Arial" w:hAnsi="Arial"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4D23E4D" w14:textId="77777777" w:rsidR="00FC049E" w:rsidRPr="001751B3" w:rsidRDefault="00FC049E" w:rsidP="00FC049E">
            <w:pPr>
              <w:keepLines/>
              <w:autoSpaceDE w:val="0"/>
              <w:autoSpaceDN w:val="0"/>
              <w:spacing w:before="60" w:after="60"/>
              <w:ind w:left="126" w:right="80"/>
              <w:jc w:val="right"/>
              <w:rPr>
                <w:rFonts w:ascii="Arial" w:hAnsi="Arial" w:cs="Arial"/>
              </w:rPr>
            </w:pPr>
            <w:r w:rsidRPr="001751B3">
              <w:rPr>
                <w:rFonts w:ascii="Arial" w:hAnsi="Arial" w:cs="Arial"/>
                <w:color w:val="000000"/>
              </w:rPr>
              <w:t>€</w:t>
            </w:r>
          </w:p>
        </w:tc>
      </w:tr>
      <w:tr w:rsidR="00FC049E" w:rsidRPr="001751B3" w14:paraId="11EC2CEF" w14:textId="77777777" w:rsidTr="009567A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95B2B37" w14:textId="77777777" w:rsidR="00FC049E" w:rsidRPr="001751B3" w:rsidRDefault="00FC049E" w:rsidP="00FC049E">
            <w:pPr>
              <w:keepLines/>
              <w:autoSpaceDE w:val="0"/>
              <w:autoSpaceDN w:val="0"/>
              <w:spacing w:before="60" w:after="60"/>
              <w:ind w:left="108" w:right="90"/>
              <w:rPr>
                <w:rFonts w:ascii="Arial" w:hAnsi="Arial" w:cs="Arial"/>
              </w:rPr>
            </w:pPr>
            <w:r w:rsidRPr="001751B3">
              <w:rPr>
                <w:rFonts w:ascii="Arial" w:hAnsi="Arial"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995C67B" w14:textId="77777777" w:rsidR="00FC049E" w:rsidRPr="001751B3" w:rsidRDefault="00FC049E" w:rsidP="00FC049E">
            <w:pPr>
              <w:keepLines/>
              <w:tabs>
                <w:tab w:val="left" w:pos="3330"/>
              </w:tabs>
              <w:autoSpaceDE w:val="0"/>
              <w:autoSpaceDN w:val="0"/>
              <w:spacing w:before="60" w:after="60"/>
              <w:ind w:left="126" w:right="85"/>
              <w:jc w:val="right"/>
              <w:rPr>
                <w:rFonts w:ascii="Arial" w:hAnsi="Arial" w:cs="Arial"/>
              </w:rPr>
            </w:pPr>
            <w:r w:rsidRPr="001751B3">
              <w:rPr>
                <w:rFonts w:ascii="Arial" w:hAnsi="Arial" w:cs="Arial"/>
                <w:color w:val="000000"/>
              </w:rPr>
              <w:t>%</w:t>
            </w:r>
          </w:p>
        </w:tc>
      </w:tr>
      <w:tr w:rsidR="00FC049E" w:rsidRPr="001751B3" w14:paraId="4CACE243" w14:textId="77777777" w:rsidTr="009567A4">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C8494E8" w14:textId="77777777" w:rsidR="00FC049E" w:rsidRPr="001751B3" w:rsidRDefault="00FC049E" w:rsidP="00FC049E">
            <w:pPr>
              <w:keepLines/>
              <w:autoSpaceDE w:val="0"/>
              <w:autoSpaceDN w:val="0"/>
              <w:spacing w:before="60" w:after="60"/>
              <w:ind w:left="108" w:right="90"/>
              <w:rPr>
                <w:rFonts w:ascii="Arial" w:hAnsi="Arial" w:cs="Arial"/>
              </w:rPr>
            </w:pPr>
            <w:r w:rsidRPr="001751B3">
              <w:rPr>
                <w:rFonts w:ascii="Arial" w:hAnsi="Arial"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5515814" w14:textId="77777777" w:rsidR="00FC049E" w:rsidRPr="001751B3" w:rsidRDefault="00FC049E" w:rsidP="00FC049E">
            <w:pPr>
              <w:autoSpaceDE w:val="0"/>
              <w:autoSpaceDN w:val="0"/>
              <w:spacing w:before="60" w:after="60"/>
              <w:ind w:left="126" w:right="80"/>
              <w:jc w:val="right"/>
              <w:rPr>
                <w:rFonts w:ascii="Arial" w:hAnsi="Arial" w:cs="Arial"/>
              </w:rPr>
            </w:pPr>
            <w:r w:rsidRPr="001751B3">
              <w:rPr>
                <w:rFonts w:ascii="Arial" w:hAnsi="Arial" w:cs="Arial"/>
                <w:color w:val="000000"/>
              </w:rPr>
              <w:t>€</w:t>
            </w:r>
          </w:p>
        </w:tc>
      </w:tr>
    </w:tbl>
    <w:p w14:paraId="1F710CDE" w14:textId="77777777" w:rsidR="00FC049E" w:rsidRPr="001751B3" w:rsidRDefault="00FC049E" w:rsidP="00FC049E">
      <w:pPr>
        <w:keepLines/>
        <w:autoSpaceDE w:val="0"/>
        <w:autoSpaceDN w:val="0"/>
        <w:spacing w:before="60"/>
        <w:ind w:left="117" w:right="111"/>
        <w:rPr>
          <w:rFonts w:ascii="Arial" w:hAnsi="Arial" w:cs="Arial"/>
          <w:i/>
          <w:iCs/>
          <w:color w:val="000000"/>
        </w:rPr>
      </w:pPr>
    </w:p>
    <w:p w14:paraId="4F076309" w14:textId="77777777" w:rsidR="00FC049E" w:rsidRPr="001751B3" w:rsidRDefault="00FC049E" w:rsidP="00FC049E">
      <w:pPr>
        <w:keepLines/>
        <w:autoSpaceDE w:val="0"/>
        <w:autoSpaceDN w:val="0"/>
        <w:spacing w:before="60"/>
        <w:ind w:right="-13"/>
        <w:rPr>
          <w:rFonts w:ascii="Arial" w:hAnsi="Arial" w:cs="Arial"/>
          <w:i/>
          <w:iCs/>
          <w:color w:val="000000"/>
        </w:rPr>
      </w:pPr>
      <w:r w:rsidRPr="001751B3">
        <w:rPr>
          <w:rFonts w:ascii="Arial" w:hAnsi="Arial" w:cs="Arial"/>
          <w:i/>
          <w:iCs/>
          <w:color w:val="000000"/>
        </w:rPr>
        <w:t>Montant global TTC de l’offre (en lettres)</w:t>
      </w:r>
    </w:p>
    <w:p w14:paraId="696F278F" w14:textId="77777777" w:rsidR="00FC049E" w:rsidRPr="001751B3" w:rsidRDefault="00FC049E" w:rsidP="00FC049E">
      <w:pPr>
        <w:keepLines/>
        <w:autoSpaceDE w:val="0"/>
        <w:autoSpaceDN w:val="0"/>
        <w:spacing w:before="60"/>
        <w:ind w:right="-13"/>
        <w:rPr>
          <w:rFonts w:ascii="Arial" w:hAnsi="Arial" w:cs="Arial"/>
        </w:rPr>
      </w:pPr>
    </w:p>
    <w:p w14:paraId="684D8A3D" w14:textId="77777777" w:rsidR="00FC049E" w:rsidRPr="001751B3" w:rsidRDefault="00FC049E" w:rsidP="00FC049E">
      <w:pPr>
        <w:keepLines/>
        <w:autoSpaceDE w:val="0"/>
        <w:autoSpaceDN w:val="0"/>
        <w:ind w:right="-13"/>
        <w:rPr>
          <w:rFonts w:ascii="Arial" w:hAnsi="Arial" w:cs="Arial"/>
          <w:color w:val="000000"/>
        </w:rPr>
      </w:pPr>
      <w:r w:rsidRPr="001751B3">
        <w:rPr>
          <w:rFonts w:ascii="Arial" w:hAnsi="Arial" w:cs="Arial"/>
          <w:color w:val="000000"/>
        </w:rPr>
        <w:t>........................................................................................................................................................................................................................................................................euros</w:t>
      </w:r>
    </w:p>
    <w:p w14:paraId="782E43C6" w14:textId="77777777" w:rsidR="00153D8F" w:rsidRDefault="00153D8F">
      <w:pPr>
        <w:widowControl/>
        <w:overflowPunct/>
        <w:adjustRightInd/>
        <w:spacing w:after="160" w:line="259" w:lineRule="auto"/>
        <w:rPr>
          <w:rFonts w:ascii="Arial" w:hAnsi="Arial" w:cs="Arial"/>
        </w:rPr>
      </w:pPr>
    </w:p>
    <w:p w14:paraId="212D4F8A" w14:textId="77777777" w:rsidR="00DA7A87" w:rsidRDefault="00DA7A87">
      <w:pPr>
        <w:widowControl/>
        <w:overflowPunct/>
        <w:adjustRightInd/>
        <w:spacing w:after="160" w:line="259" w:lineRule="auto"/>
        <w:rPr>
          <w:rFonts w:ascii="Arial" w:hAnsi="Arial" w:cs="Arial"/>
        </w:rPr>
      </w:pPr>
    </w:p>
    <w:p w14:paraId="5CB5A927" w14:textId="77777777" w:rsidR="00DA7A87" w:rsidRDefault="00DA7A87">
      <w:pPr>
        <w:widowControl/>
        <w:overflowPunct/>
        <w:adjustRightInd/>
        <w:spacing w:after="160" w:line="259" w:lineRule="auto"/>
        <w:rPr>
          <w:rFonts w:ascii="Arial" w:hAnsi="Arial" w:cs="Arial"/>
        </w:rPr>
      </w:pPr>
    </w:p>
    <w:p w14:paraId="31397D57" w14:textId="77777777" w:rsidR="00DA7A87" w:rsidRDefault="00DA7A87">
      <w:pPr>
        <w:widowControl/>
        <w:overflowPunct/>
        <w:adjustRightInd/>
        <w:spacing w:after="160" w:line="259" w:lineRule="auto"/>
        <w:rPr>
          <w:rFonts w:ascii="Arial" w:hAnsi="Arial" w:cs="Arial"/>
        </w:rPr>
      </w:pPr>
    </w:p>
    <w:p w14:paraId="3C6C9BD5" w14:textId="77777777" w:rsidR="00DA7A87" w:rsidRPr="001751B3" w:rsidRDefault="00DA7A87">
      <w:pPr>
        <w:widowControl/>
        <w:overflowPunct/>
        <w:adjustRightInd/>
        <w:spacing w:after="160" w:line="259" w:lineRule="auto"/>
        <w:rPr>
          <w:rFonts w:ascii="Arial" w:hAnsi="Arial" w:cs="Arial"/>
        </w:rPr>
      </w:pPr>
    </w:p>
    <w:p w14:paraId="20D732EA" w14:textId="77777777" w:rsidR="00F357EF" w:rsidRPr="001751B3" w:rsidRDefault="00F357EF" w:rsidP="00F357EF">
      <w:pPr>
        <w:pStyle w:val="Niveau1"/>
      </w:pPr>
      <w:bookmarkStart w:id="45" w:name="_Toc381005532"/>
      <w:bookmarkStart w:id="46" w:name="_Toc221271213"/>
      <w:r w:rsidRPr="001751B3">
        <w:lastRenderedPageBreak/>
        <w:t>Article 1</w:t>
      </w:r>
      <w:r w:rsidR="00BC3455" w:rsidRPr="001751B3">
        <w:t>1</w:t>
      </w:r>
      <w:r w:rsidRPr="001751B3">
        <w:t xml:space="preserve"> - </w:t>
      </w:r>
      <w:bookmarkStart w:id="47" w:name="_Toc375579106"/>
      <w:bookmarkStart w:id="48" w:name="_Toc381193002"/>
      <w:bookmarkEnd w:id="45"/>
      <w:r w:rsidR="00BC3455" w:rsidRPr="001751B3">
        <w:t>Modalités de détermination des prix</w:t>
      </w:r>
      <w:bookmarkEnd w:id="46"/>
    </w:p>
    <w:p w14:paraId="7AC9055F" w14:textId="77777777" w:rsidR="00F357EF" w:rsidRPr="001751B3" w:rsidRDefault="00F357EF" w:rsidP="00BC3455">
      <w:pPr>
        <w:pStyle w:val="Niveau2"/>
        <w:spacing w:line="276" w:lineRule="auto"/>
        <w:rPr>
          <w:sz w:val="22"/>
          <w:szCs w:val="22"/>
          <w:u w:val="single"/>
        </w:rPr>
      </w:pPr>
      <w:bookmarkStart w:id="49" w:name="_Toc27153622"/>
      <w:bookmarkStart w:id="50" w:name="_Toc59136086"/>
      <w:bookmarkStart w:id="51" w:name="_Toc221271214"/>
      <w:r w:rsidRPr="001751B3">
        <w:rPr>
          <w:sz w:val="22"/>
          <w:szCs w:val="22"/>
        </w:rPr>
        <w:t>1</w:t>
      </w:r>
      <w:r w:rsidR="00BC3455" w:rsidRPr="001751B3">
        <w:rPr>
          <w:sz w:val="22"/>
          <w:szCs w:val="22"/>
        </w:rPr>
        <w:t>1</w:t>
      </w:r>
      <w:r w:rsidRPr="001751B3">
        <w:rPr>
          <w:sz w:val="22"/>
          <w:szCs w:val="22"/>
        </w:rPr>
        <w:t xml:space="preserve">.1 </w:t>
      </w:r>
      <w:bookmarkEnd w:id="49"/>
      <w:bookmarkEnd w:id="50"/>
      <w:r w:rsidR="00BC3455" w:rsidRPr="001751B3">
        <w:rPr>
          <w:sz w:val="22"/>
          <w:szCs w:val="22"/>
        </w:rPr>
        <w:t>Forme des prix</w:t>
      </w:r>
      <w:bookmarkEnd w:id="51"/>
    </w:p>
    <w:bookmarkEnd w:id="47"/>
    <w:bookmarkEnd w:id="48"/>
    <w:p w14:paraId="0CE00537" w14:textId="55F3EAAB" w:rsidR="00F357EF" w:rsidRPr="001751B3" w:rsidRDefault="00BC3455" w:rsidP="00F357EF">
      <w:pPr>
        <w:keepLines/>
        <w:autoSpaceDE w:val="0"/>
        <w:autoSpaceDN w:val="0"/>
        <w:spacing w:line="276" w:lineRule="auto"/>
        <w:ind w:right="-13"/>
        <w:rPr>
          <w:rFonts w:ascii="Arial" w:hAnsi="Arial" w:cs="Arial"/>
          <w:color w:val="000000"/>
          <w:sz w:val="22"/>
          <w:szCs w:val="22"/>
        </w:rPr>
      </w:pPr>
      <w:r w:rsidRPr="001751B3">
        <w:rPr>
          <w:rFonts w:ascii="Arial" w:hAnsi="Arial" w:cs="Arial"/>
          <w:iCs/>
          <w:color w:val="000000"/>
          <w:sz w:val="22"/>
          <w:szCs w:val="22"/>
        </w:rPr>
        <w:t>Le marché est traité à pri</w:t>
      </w:r>
      <w:r w:rsidR="00BD0B1B" w:rsidRPr="001751B3">
        <w:rPr>
          <w:rFonts w:ascii="Arial" w:hAnsi="Arial" w:cs="Arial"/>
          <w:iCs/>
          <w:color w:val="000000"/>
          <w:sz w:val="22"/>
          <w:szCs w:val="22"/>
        </w:rPr>
        <w:t>x global et forfaitaire selon la</w:t>
      </w:r>
      <w:r w:rsidRPr="001751B3">
        <w:rPr>
          <w:rFonts w:ascii="Arial" w:hAnsi="Arial" w:cs="Arial"/>
          <w:iCs/>
          <w:color w:val="000000"/>
          <w:sz w:val="22"/>
          <w:szCs w:val="22"/>
        </w:rPr>
        <w:t xml:space="preserve"> DPGF.</w:t>
      </w:r>
    </w:p>
    <w:p w14:paraId="0934B5DF" w14:textId="77777777" w:rsidR="00F357EF" w:rsidRPr="001751B3" w:rsidRDefault="00F357EF" w:rsidP="00F357EF">
      <w:pPr>
        <w:keepLines/>
        <w:autoSpaceDE w:val="0"/>
        <w:autoSpaceDN w:val="0"/>
        <w:spacing w:line="276" w:lineRule="auto"/>
        <w:ind w:right="-13"/>
        <w:rPr>
          <w:rFonts w:ascii="Arial" w:hAnsi="Arial" w:cs="Arial"/>
          <w:color w:val="000000"/>
          <w:sz w:val="22"/>
          <w:szCs w:val="22"/>
        </w:rPr>
      </w:pPr>
    </w:p>
    <w:p w14:paraId="4631E9E7" w14:textId="77777777" w:rsidR="00BC3455" w:rsidRPr="001751B3" w:rsidRDefault="00BC3455" w:rsidP="00BC3455">
      <w:pPr>
        <w:pStyle w:val="Niveau2"/>
        <w:spacing w:line="276" w:lineRule="auto"/>
        <w:rPr>
          <w:sz w:val="22"/>
          <w:szCs w:val="22"/>
        </w:rPr>
      </w:pPr>
      <w:bookmarkStart w:id="52" w:name="_Toc221271215"/>
      <w:r w:rsidRPr="001751B3">
        <w:rPr>
          <w:sz w:val="22"/>
          <w:szCs w:val="22"/>
        </w:rPr>
        <w:t>11.2 Modalités de révision des prix</w:t>
      </w:r>
      <w:bookmarkEnd w:id="52"/>
    </w:p>
    <w:p w14:paraId="03E71E1C" w14:textId="77777777" w:rsidR="00BC3455" w:rsidRPr="001751B3" w:rsidRDefault="00BC3455" w:rsidP="00BC3455">
      <w:pPr>
        <w:pStyle w:val="En-tte"/>
        <w:tabs>
          <w:tab w:val="clear" w:pos="9071"/>
        </w:tabs>
        <w:jc w:val="both"/>
        <w:rPr>
          <w:rFonts w:ascii="Arial" w:hAnsi="Arial" w:cs="Arial"/>
          <w:iCs/>
          <w:color w:val="000000"/>
          <w:kern w:val="28"/>
          <w:sz w:val="22"/>
          <w:szCs w:val="22"/>
          <w:lang w:eastAsia="en-US"/>
        </w:rPr>
      </w:pPr>
      <w:r w:rsidRPr="001751B3">
        <w:rPr>
          <w:rFonts w:ascii="Arial" w:hAnsi="Arial" w:cs="Arial"/>
          <w:iCs/>
          <w:color w:val="000000"/>
          <w:kern w:val="28"/>
          <w:sz w:val="22"/>
          <w:szCs w:val="22"/>
          <w:lang w:eastAsia="en-US"/>
        </w:rPr>
        <w:t>Les prix du marché sont fermes pendant toute la durée du marché.</w:t>
      </w:r>
    </w:p>
    <w:p w14:paraId="547ACDD2" w14:textId="77777777" w:rsidR="00BC3455" w:rsidRPr="001751B3" w:rsidRDefault="00BC3455" w:rsidP="00A25AEB"/>
    <w:p w14:paraId="0636CD3B" w14:textId="77777777" w:rsidR="00BC3455" w:rsidRPr="001751B3" w:rsidRDefault="00BC3455" w:rsidP="00BC3455">
      <w:pPr>
        <w:pStyle w:val="Niveau2"/>
        <w:spacing w:line="276" w:lineRule="auto"/>
        <w:rPr>
          <w:sz w:val="22"/>
          <w:szCs w:val="22"/>
        </w:rPr>
      </w:pPr>
      <w:bookmarkStart w:id="53" w:name="_Toc221271216"/>
      <w:r w:rsidRPr="001751B3">
        <w:rPr>
          <w:sz w:val="22"/>
          <w:szCs w:val="22"/>
        </w:rPr>
        <w:t>11.3 Contenu des prix</w:t>
      </w:r>
      <w:bookmarkEnd w:id="53"/>
    </w:p>
    <w:p w14:paraId="7F6BFF09" w14:textId="77777777" w:rsidR="00BC3455" w:rsidRPr="001751B3" w:rsidRDefault="00BC3455" w:rsidP="00BC3455">
      <w:pPr>
        <w:pStyle w:val="En-tte"/>
        <w:tabs>
          <w:tab w:val="clear" w:pos="9071"/>
        </w:tabs>
        <w:jc w:val="both"/>
        <w:rPr>
          <w:rFonts w:ascii="Arial" w:hAnsi="Arial" w:cs="Arial"/>
          <w:iCs/>
          <w:color w:val="000000"/>
          <w:kern w:val="28"/>
          <w:sz w:val="22"/>
          <w:szCs w:val="22"/>
          <w:lang w:eastAsia="en-US"/>
        </w:rPr>
      </w:pPr>
      <w:r w:rsidRPr="001751B3">
        <w:rPr>
          <w:rFonts w:ascii="Arial" w:hAnsi="Arial" w:cs="Arial"/>
          <w:iCs/>
          <w:color w:val="000000"/>
          <w:kern w:val="28"/>
          <w:sz w:val="22"/>
          <w:szCs w:val="22"/>
          <w:lang w:eastAsia="en-US"/>
        </w:rPr>
        <w:t xml:space="preserve">Le marché est conclu en euro hors taxes, les prix sont réputés comprendre l’ensemble des frais afférents à l’exécution des prestations. Le prix inclut toutes les charges fiscales, parafiscales ou autres frappant la prestation. </w:t>
      </w:r>
    </w:p>
    <w:p w14:paraId="6D23FBB8" w14:textId="77777777" w:rsidR="00BC3455" w:rsidRPr="001751B3" w:rsidRDefault="00BC3455" w:rsidP="00BC3455">
      <w:pPr>
        <w:ind w:left="567"/>
        <w:jc w:val="both"/>
        <w:rPr>
          <w:rFonts w:ascii="Arial" w:hAnsi="Arial" w:cs="Arial"/>
          <w:iCs/>
          <w:color w:val="000000"/>
          <w:sz w:val="22"/>
          <w:szCs w:val="22"/>
        </w:rPr>
      </w:pPr>
    </w:p>
    <w:p w14:paraId="187CC100" w14:textId="77777777" w:rsidR="00BC3455" w:rsidRPr="001751B3" w:rsidRDefault="00BC3455" w:rsidP="00BC3455">
      <w:pPr>
        <w:jc w:val="both"/>
        <w:rPr>
          <w:rFonts w:ascii="Arial" w:hAnsi="Arial" w:cs="Arial"/>
          <w:iCs/>
          <w:color w:val="000000"/>
          <w:sz w:val="22"/>
          <w:szCs w:val="22"/>
        </w:rPr>
      </w:pPr>
      <w:r w:rsidRPr="001751B3">
        <w:rPr>
          <w:rFonts w:ascii="Arial" w:hAnsi="Arial" w:cs="Arial"/>
          <w:iCs/>
          <w:color w:val="000000"/>
          <w:sz w:val="22"/>
          <w:szCs w:val="22"/>
        </w:rPr>
        <w:t xml:space="preserve">Le taux de T.V.A. applicable est celle en vigueur à la date d’exigibilité de la taxe. </w:t>
      </w:r>
    </w:p>
    <w:p w14:paraId="0504D9EC" w14:textId="77777777" w:rsidR="00F357EF" w:rsidRPr="001751B3" w:rsidRDefault="00F357EF" w:rsidP="00F357EF">
      <w:pPr>
        <w:keepLines/>
        <w:autoSpaceDE w:val="0"/>
        <w:autoSpaceDN w:val="0"/>
        <w:spacing w:line="276" w:lineRule="auto"/>
        <w:ind w:right="-13"/>
        <w:rPr>
          <w:rFonts w:ascii="Arial" w:hAnsi="Arial" w:cs="Arial"/>
          <w:color w:val="000000"/>
          <w:sz w:val="22"/>
          <w:szCs w:val="22"/>
        </w:rPr>
      </w:pPr>
    </w:p>
    <w:p w14:paraId="2628D9B3" w14:textId="77777777" w:rsidR="00F357EF" w:rsidRPr="001751B3" w:rsidRDefault="00F357EF" w:rsidP="00F357EF">
      <w:pPr>
        <w:pStyle w:val="Niveau1"/>
      </w:pPr>
      <w:bookmarkStart w:id="54" w:name="_Toc381005534"/>
      <w:bookmarkStart w:id="55" w:name="_Toc221271217"/>
      <w:r w:rsidRPr="001751B3">
        <w:t>Article 1</w:t>
      </w:r>
      <w:r w:rsidR="00BC3455" w:rsidRPr="001751B3">
        <w:t>2</w:t>
      </w:r>
      <w:r w:rsidRPr="001751B3">
        <w:t xml:space="preserve"> - </w:t>
      </w:r>
      <w:bookmarkEnd w:id="54"/>
      <w:r w:rsidR="00BC3455" w:rsidRPr="001751B3">
        <w:t>Modalités de règlement</w:t>
      </w:r>
      <w:bookmarkEnd w:id="55"/>
    </w:p>
    <w:p w14:paraId="08346CE4" w14:textId="77777777" w:rsidR="00F357EF" w:rsidRPr="001751B3" w:rsidRDefault="00F357EF" w:rsidP="00F357EF">
      <w:pPr>
        <w:pStyle w:val="En-tte"/>
        <w:tabs>
          <w:tab w:val="clear" w:pos="9071"/>
          <w:tab w:val="left" w:pos="5387"/>
        </w:tabs>
        <w:jc w:val="both"/>
        <w:rPr>
          <w:rFonts w:ascii="Arial" w:hAnsi="Arial" w:cs="Arial"/>
          <w:b/>
          <w:sz w:val="22"/>
          <w:szCs w:val="22"/>
        </w:rPr>
      </w:pPr>
    </w:p>
    <w:p w14:paraId="5E421788" w14:textId="77777777" w:rsidR="00F357EF" w:rsidRPr="001751B3" w:rsidRDefault="00BC3455" w:rsidP="00BC3455">
      <w:pPr>
        <w:pStyle w:val="Niveau2"/>
        <w:spacing w:line="276" w:lineRule="auto"/>
        <w:rPr>
          <w:sz w:val="22"/>
          <w:szCs w:val="22"/>
        </w:rPr>
      </w:pPr>
      <w:bookmarkStart w:id="56" w:name="_Toc221271218"/>
      <w:r w:rsidRPr="001751B3">
        <w:rPr>
          <w:sz w:val="22"/>
          <w:szCs w:val="22"/>
        </w:rPr>
        <w:t>12</w:t>
      </w:r>
      <w:r w:rsidR="00F357EF" w:rsidRPr="001751B3">
        <w:rPr>
          <w:sz w:val="22"/>
          <w:szCs w:val="22"/>
        </w:rPr>
        <w:t xml:space="preserve">.1 </w:t>
      </w:r>
      <w:r w:rsidRPr="001751B3">
        <w:rPr>
          <w:sz w:val="22"/>
          <w:szCs w:val="22"/>
        </w:rPr>
        <w:t>Compte à créditer</w:t>
      </w:r>
      <w:bookmarkEnd w:id="56"/>
    </w:p>
    <w:p w14:paraId="288D98CB" w14:textId="77777777" w:rsidR="00F357EF" w:rsidRPr="00270AF6" w:rsidRDefault="00F357EF" w:rsidP="00F357EF">
      <w:pPr>
        <w:pStyle w:val="En-tte"/>
        <w:tabs>
          <w:tab w:val="clear" w:pos="9071"/>
          <w:tab w:val="left" w:pos="5387"/>
        </w:tabs>
        <w:jc w:val="both"/>
        <w:rPr>
          <w:rFonts w:ascii="Arial" w:hAnsi="Arial" w:cs="Arial"/>
          <w:b/>
          <w:sz w:val="22"/>
          <w:szCs w:val="22"/>
        </w:rPr>
      </w:pPr>
    </w:p>
    <w:p w14:paraId="684FF9CF" w14:textId="77777777" w:rsidR="00E31F97" w:rsidRPr="00270AF6" w:rsidRDefault="00E31F97" w:rsidP="00E31F97">
      <w:pPr>
        <w:jc w:val="both"/>
        <w:rPr>
          <w:rFonts w:ascii="Arial" w:hAnsi="Arial" w:cs="Arial"/>
          <w:kern w:val="0"/>
          <w:sz w:val="22"/>
          <w:szCs w:val="22"/>
          <w:lang w:eastAsia="ar-SA"/>
        </w:rPr>
      </w:pPr>
      <w:r w:rsidRPr="00270AF6">
        <w:rPr>
          <w:rFonts w:ascii="Arial" w:hAnsi="Arial" w:cs="Arial"/>
          <w:kern w:val="0"/>
          <w:sz w:val="22"/>
          <w:szCs w:val="22"/>
          <w:lang w:eastAsia="ar-SA"/>
        </w:rPr>
        <w:t xml:space="preserve">Le Centre des monuments nationaux se libère des sommes dues au titre du présent marché en faisant porter le montant au crédit du compte ouvert au nom du titulaire : </w:t>
      </w:r>
    </w:p>
    <w:p w14:paraId="5F2F5DA1" w14:textId="77777777" w:rsidR="00E31F97" w:rsidRPr="001751B3" w:rsidRDefault="00E31F97" w:rsidP="00E31F97">
      <w:pPr>
        <w:jc w:val="both"/>
        <w:rPr>
          <w:rFonts w:ascii="Arial" w:hAnsi="Arial" w:cs="Arial"/>
          <w:kern w:val="0"/>
          <w:sz w:val="24"/>
          <w:szCs w:val="22"/>
          <w:lang w:eastAsia="ar-SA"/>
        </w:rPr>
      </w:pPr>
    </w:p>
    <w:tbl>
      <w:tblPr>
        <w:tblW w:w="5000" w:type="pct"/>
        <w:jc w:val="center"/>
        <w:tblCellMar>
          <w:left w:w="0" w:type="dxa"/>
          <w:right w:w="0" w:type="dxa"/>
        </w:tblCellMar>
        <w:tblLook w:val="04A0" w:firstRow="1" w:lastRow="0" w:firstColumn="1" w:lastColumn="0" w:noHBand="0" w:noVBand="1"/>
      </w:tblPr>
      <w:tblGrid>
        <w:gridCol w:w="9726"/>
      </w:tblGrid>
      <w:tr w:rsidR="00E31F97" w:rsidRPr="001751B3" w14:paraId="0BB3DCBC" w14:textId="77777777" w:rsidTr="00692F9F">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727C4C0" w14:textId="77777777" w:rsidR="00E31F97" w:rsidRPr="001751B3" w:rsidRDefault="00E31F97" w:rsidP="00692F9F">
            <w:pPr>
              <w:widowControl/>
              <w:overflowPunct/>
              <w:adjustRightInd/>
              <w:jc w:val="center"/>
              <w:rPr>
                <w:rFonts w:ascii="Arial" w:eastAsia="Calibri" w:hAnsi="Arial" w:cs="Arial"/>
                <w:kern w:val="0"/>
                <w:sz w:val="24"/>
                <w:szCs w:val="22"/>
              </w:rPr>
            </w:pPr>
            <w:r w:rsidRPr="001751B3">
              <w:rPr>
                <w:rFonts w:ascii="Arial" w:eastAsia="Calibri" w:hAnsi="Arial" w:cs="Arial"/>
                <w:kern w:val="0"/>
                <w:sz w:val="24"/>
                <w:szCs w:val="22"/>
              </w:rPr>
              <w:t>Coller un RIB original</w:t>
            </w:r>
          </w:p>
        </w:tc>
      </w:tr>
    </w:tbl>
    <w:p w14:paraId="0E27C9C1" w14:textId="77777777" w:rsidR="00E31F97" w:rsidRPr="001751B3" w:rsidRDefault="00E31F97" w:rsidP="00E31F97">
      <w:pPr>
        <w:widowControl/>
        <w:overflowPunct/>
        <w:autoSpaceDE w:val="0"/>
        <w:autoSpaceDN w:val="0"/>
        <w:spacing w:before="240" w:line="276" w:lineRule="auto"/>
        <w:jc w:val="both"/>
        <w:rPr>
          <w:rFonts w:ascii="Arial" w:hAnsi="Arial" w:cs="Arial"/>
          <w:color w:val="000000"/>
          <w:kern w:val="0"/>
          <w:sz w:val="22"/>
          <w:lang w:eastAsia="fr-FR"/>
        </w:rPr>
      </w:pPr>
      <w:r w:rsidRPr="001751B3">
        <w:rPr>
          <w:rFonts w:ascii="Arial" w:hAnsi="Arial" w:cs="Arial"/>
          <w:color w:val="000000"/>
          <w:kern w:val="0"/>
          <w:sz w:val="22"/>
          <w:lang w:eastAsia="fr-FR"/>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2773A018" w14:textId="77777777" w:rsidR="00E31F97" w:rsidRPr="001751B3" w:rsidRDefault="00E31F97" w:rsidP="00E31F97">
      <w:pPr>
        <w:widowControl/>
        <w:overflowPunct/>
        <w:autoSpaceDE w:val="0"/>
        <w:autoSpaceDN w:val="0"/>
        <w:spacing w:before="120" w:line="276" w:lineRule="auto"/>
        <w:jc w:val="both"/>
        <w:rPr>
          <w:rFonts w:ascii="Arial" w:hAnsi="Arial" w:cs="Arial"/>
          <w:color w:val="000000"/>
          <w:kern w:val="0"/>
          <w:sz w:val="22"/>
          <w:lang w:eastAsia="fr-FR"/>
        </w:rPr>
      </w:pPr>
      <w:r w:rsidRPr="001751B3">
        <w:rPr>
          <w:rFonts w:ascii="Arial" w:hAnsi="Arial" w:cs="Arial"/>
          <w:color w:val="000000"/>
          <w:kern w:val="0"/>
          <w:sz w:val="22"/>
          <w:lang w:eastAsia="fr-FR"/>
        </w:rPr>
        <w:t xml:space="preserve">Dans le cas d’un marché passé avec des </w:t>
      </w:r>
      <w:r w:rsidRPr="001751B3">
        <w:rPr>
          <w:rFonts w:ascii="Arial" w:hAnsi="Arial" w:cs="Arial"/>
          <w:color w:val="000000"/>
          <w:kern w:val="0"/>
          <w:sz w:val="22"/>
          <w:u w:val="single"/>
          <w:lang w:eastAsia="fr-FR"/>
        </w:rPr>
        <w:t>entrepreneurs groupés conjoints</w:t>
      </w:r>
      <w:r w:rsidRPr="001751B3">
        <w:rPr>
          <w:rFonts w:ascii="Arial" w:hAnsi="Arial" w:cs="Arial"/>
          <w:color w:val="000000"/>
          <w:kern w:val="0"/>
          <w:sz w:val="22"/>
          <w:lang w:eastAsia="fr-FR"/>
        </w:rPr>
        <w:t>, les prestations exécutées font l’objet d’un paiement en faisant porter le montant revenant à chaque membre du groupement, au crédit du compte ouvert au nom de chacun des membres du groupement.</w:t>
      </w:r>
    </w:p>
    <w:p w14:paraId="004F078A" w14:textId="77777777" w:rsidR="00BC3455" w:rsidRPr="001751B3" w:rsidRDefault="00BC3455" w:rsidP="00F357EF">
      <w:pPr>
        <w:autoSpaceDE w:val="0"/>
        <w:autoSpaceDN w:val="0"/>
        <w:jc w:val="both"/>
        <w:rPr>
          <w:rFonts w:ascii="Arial" w:hAnsi="Arial" w:cs="Arial"/>
          <w:b/>
          <w:sz w:val="22"/>
          <w:szCs w:val="22"/>
        </w:rPr>
      </w:pPr>
    </w:p>
    <w:p w14:paraId="72E0F72C" w14:textId="77777777" w:rsidR="00BC3455" w:rsidRPr="001751B3" w:rsidRDefault="00BC3455" w:rsidP="00F357EF">
      <w:pPr>
        <w:autoSpaceDE w:val="0"/>
        <w:autoSpaceDN w:val="0"/>
        <w:jc w:val="both"/>
        <w:rPr>
          <w:rFonts w:ascii="Arial" w:hAnsi="Arial" w:cs="Arial"/>
          <w:b/>
          <w:sz w:val="22"/>
          <w:szCs w:val="22"/>
        </w:rPr>
      </w:pPr>
    </w:p>
    <w:p w14:paraId="3B773C1C" w14:textId="77777777" w:rsidR="00F357EF" w:rsidRPr="001751B3" w:rsidRDefault="00BC3455" w:rsidP="00BC3455">
      <w:pPr>
        <w:pStyle w:val="Niveau2"/>
        <w:spacing w:line="276" w:lineRule="auto"/>
        <w:rPr>
          <w:sz w:val="22"/>
          <w:szCs w:val="22"/>
        </w:rPr>
      </w:pPr>
      <w:bookmarkStart w:id="57" w:name="_Toc221271219"/>
      <w:r w:rsidRPr="001751B3">
        <w:rPr>
          <w:sz w:val="22"/>
          <w:szCs w:val="22"/>
        </w:rPr>
        <w:t>12</w:t>
      </w:r>
      <w:r w:rsidR="00F357EF" w:rsidRPr="001751B3">
        <w:rPr>
          <w:sz w:val="22"/>
          <w:szCs w:val="22"/>
        </w:rPr>
        <w:t xml:space="preserve">.2 </w:t>
      </w:r>
      <w:r w:rsidRPr="001751B3">
        <w:rPr>
          <w:sz w:val="22"/>
          <w:szCs w:val="22"/>
        </w:rPr>
        <w:t>Production des factures</w:t>
      </w:r>
      <w:bookmarkEnd w:id="57"/>
      <w:r w:rsidRPr="001751B3">
        <w:rPr>
          <w:sz w:val="22"/>
          <w:szCs w:val="22"/>
        </w:rPr>
        <w:t xml:space="preserve">   </w:t>
      </w:r>
    </w:p>
    <w:p w14:paraId="6849E067" w14:textId="77777777" w:rsidR="00F357EF" w:rsidRPr="001751B3" w:rsidRDefault="00F357EF" w:rsidP="00F357EF">
      <w:pPr>
        <w:pStyle w:val="En-tte"/>
        <w:tabs>
          <w:tab w:val="clear" w:pos="9071"/>
          <w:tab w:val="left" w:pos="5387"/>
        </w:tabs>
        <w:jc w:val="both"/>
        <w:rPr>
          <w:rFonts w:ascii="Arial" w:hAnsi="Arial" w:cs="Arial"/>
          <w:b/>
          <w:sz w:val="22"/>
          <w:szCs w:val="22"/>
        </w:rPr>
      </w:pPr>
    </w:p>
    <w:p w14:paraId="43BFA49D" w14:textId="2917DD5A" w:rsidR="00052C34" w:rsidRPr="001751B3" w:rsidRDefault="00BC3455" w:rsidP="00BC3455">
      <w:pPr>
        <w:spacing w:line="276" w:lineRule="auto"/>
        <w:jc w:val="both"/>
        <w:rPr>
          <w:rFonts w:ascii="Arial" w:hAnsi="Arial" w:cs="Arial"/>
          <w:sz w:val="22"/>
          <w:lang w:eastAsia="ar-SA"/>
        </w:rPr>
      </w:pPr>
      <w:r w:rsidRPr="001751B3">
        <w:rPr>
          <w:rFonts w:ascii="Arial" w:hAnsi="Arial" w:cs="Arial"/>
          <w:sz w:val="22"/>
          <w:lang w:eastAsia="ar-SA"/>
        </w:rPr>
        <w:t xml:space="preserve">Le versement des sommes dues par le Centre des monuments nationaux s’effectuera au service « fait », c’est-à-dire réceptionné par le CMN, sur la base des montants tels qu’ils figurent dans la DPGF. Le règlement sera effectué par virement au compte bancaire </w:t>
      </w:r>
      <w:r w:rsidR="00451088" w:rsidRPr="001751B3">
        <w:rPr>
          <w:rFonts w:ascii="Arial" w:hAnsi="Arial" w:cs="Arial"/>
          <w:sz w:val="22"/>
          <w:lang w:eastAsia="ar-SA"/>
        </w:rPr>
        <w:t>ou postal indiqué précédemment.</w:t>
      </w:r>
    </w:p>
    <w:p w14:paraId="13938CF5" w14:textId="77777777" w:rsidR="00451088" w:rsidRPr="001751B3" w:rsidRDefault="00451088" w:rsidP="00BC3455">
      <w:pPr>
        <w:spacing w:line="276" w:lineRule="auto"/>
        <w:jc w:val="both"/>
        <w:rPr>
          <w:rFonts w:ascii="Arial" w:hAnsi="Arial" w:cs="Arial"/>
          <w:sz w:val="22"/>
          <w:lang w:eastAsia="ar-SA"/>
        </w:rPr>
      </w:pPr>
    </w:p>
    <w:p w14:paraId="2AC7F759" w14:textId="2E62DFB4" w:rsidR="00BC3455" w:rsidRPr="001751B3" w:rsidRDefault="00BC3455" w:rsidP="00BC3455">
      <w:pPr>
        <w:spacing w:line="276" w:lineRule="auto"/>
        <w:jc w:val="both"/>
        <w:rPr>
          <w:rFonts w:ascii="Arial" w:hAnsi="Arial" w:cs="Arial"/>
          <w:sz w:val="22"/>
          <w:lang w:eastAsia="ar-SA"/>
        </w:rPr>
      </w:pPr>
      <w:r w:rsidRPr="001751B3">
        <w:rPr>
          <w:rFonts w:ascii="Arial" w:hAnsi="Arial" w:cs="Arial"/>
          <w:sz w:val="22"/>
          <w:lang w:eastAsia="ar-SA"/>
        </w:rPr>
        <w:t>Les factures, établies en un original, à l’ordre du</w:t>
      </w:r>
      <w:r w:rsidR="00052C34" w:rsidRPr="001751B3">
        <w:rPr>
          <w:rFonts w:ascii="Arial" w:hAnsi="Arial" w:cs="Arial"/>
          <w:sz w:val="22"/>
          <w:lang w:eastAsia="ar-SA"/>
        </w:rPr>
        <w:t> :</w:t>
      </w:r>
    </w:p>
    <w:p w14:paraId="222CCC91" w14:textId="77777777" w:rsidR="00451088" w:rsidRPr="001751B3" w:rsidRDefault="00451088" w:rsidP="00BC3455">
      <w:pPr>
        <w:spacing w:line="276" w:lineRule="auto"/>
        <w:jc w:val="both"/>
        <w:rPr>
          <w:rFonts w:ascii="Arial" w:hAnsi="Arial" w:cs="Arial"/>
          <w:sz w:val="22"/>
          <w:lang w:eastAsia="ar-SA"/>
        </w:rPr>
      </w:pPr>
    </w:p>
    <w:p w14:paraId="4B842310" w14:textId="77777777" w:rsidR="00052C34" w:rsidRPr="001751B3" w:rsidRDefault="00052C34" w:rsidP="00BC3455">
      <w:pPr>
        <w:spacing w:line="276" w:lineRule="auto"/>
        <w:jc w:val="center"/>
        <w:rPr>
          <w:rFonts w:ascii="Arial" w:hAnsi="Arial" w:cs="Arial"/>
          <w:b/>
          <w:sz w:val="22"/>
          <w:lang w:eastAsia="ar-SA"/>
        </w:rPr>
      </w:pPr>
    </w:p>
    <w:p w14:paraId="5468D331" w14:textId="68F9A036" w:rsidR="00BC3455" w:rsidRPr="001751B3" w:rsidRDefault="00BC3455" w:rsidP="00BC3455">
      <w:pPr>
        <w:spacing w:line="276" w:lineRule="auto"/>
        <w:jc w:val="center"/>
        <w:rPr>
          <w:rFonts w:ascii="Arial" w:hAnsi="Arial" w:cs="Arial"/>
          <w:b/>
          <w:sz w:val="22"/>
          <w:lang w:eastAsia="ar-SA"/>
        </w:rPr>
      </w:pPr>
      <w:r w:rsidRPr="001751B3">
        <w:rPr>
          <w:rFonts w:ascii="Arial" w:hAnsi="Arial" w:cs="Arial"/>
          <w:b/>
          <w:sz w:val="22"/>
          <w:lang w:eastAsia="ar-SA"/>
        </w:rPr>
        <w:t>CENTRE DES MONUMENTS NATIONAUX</w:t>
      </w:r>
    </w:p>
    <w:p w14:paraId="547AF20A" w14:textId="77777777" w:rsidR="00BC3455" w:rsidRPr="001751B3" w:rsidRDefault="00BC3455" w:rsidP="00BC3455">
      <w:pPr>
        <w:spacing w:line="276" w:lineRule="auto"/>
        <w:jc w:val="center"/>
        <w:rPr>
          <w:rFonts w:ascii="Arial" w:hAnsi="Arial" w:cs="Arial"/>
          <w:b/>
          <w:sz w:val="22"/>
          <w:lang w:eastAsia="ar-SA"/>
        </w:rPr>
      </w:pPr>
      <w:r w:rsidRPr="001751B3">
        <w:rPr>
          <w:rFonts w:ascii="Arial" w:hAnsi="Arial" w:cs="Arial"/>
          <w:b/>
          <w:sz w:val="22"/>
          <w:lang w:eastAsia="ar-SA"/>
        </w:rPr>
        <w:t>Hôtel de Sully</w:t>
      </w:r>
    </w:p>
    <w:p w14:paraId="0BA45169" w14:textId="77777777" w:rsidR="00BC3455" w:rsidRPr="001751B3" w:rsidRDefault="00BC3455" w:rsidP="00BC3455">
      <w:pPr>
        <w:spacing w:line="276" w:lineRule="auto"/>
        <w:jc w:val="center"/>
        <w:rPr>
          <w:rFonts w:ascii="Arial" w:hAnsi="Arial" w:cs="Arial"/>
          <w:b/>
          <w:sz w:val="22"/>
          <w:lang w:eastAsia="ar-SA"/>
        </w:rPr>
      </w:pPr>
      <w:r w:rsidRPr="001751B3">
        <w:rPr>
          <w:rFonts w:ascii="Arial" w:hAnsi="Arial" w:cs="Arial"/>
          <w:b/>
          <w:sz w:val="22"/>
          <w:lang w:eastAsia="ar-SA"/>
        </w:rPr>
        <w:t>DDCP</w:t>
      </w:r>
    </w:p>
    <w:p w14:paraId="39D3F293" w14:textId="77777777" w:rsidR="00BC3455" w:rsidRPr="001751B3" w:rsidRDefault="00BC3455" w:rsidP="00BC3455">
      <w:pPr>
        <w:spacing w:line="276" w:lineRule="auto"/>
        <w:jc w:val="center"/>
        <w:rPr>
          <w:rFonts w:ascii="Arial" w:hAnsi="Arial" w:cs="Arial"/>
          <w:b/>
          <w:sz w:val="22"/>
          <w:lang w:eastAsia="ar-SA"/>
        </w:rPr>
      </w:pPr>
      <w:r w:rsidRPr="001751B3">
        <w:rPr>
          <w:rFonts w:ascii="Arial" w:hAnsi="Arial" w:cs="Arial"/>
          <w:b/>
          <w:sz w:val="22"/>
          <w:lang w:eastAsia="ar-SA"/>
        </w:rPr>
        <w:t>Département des publics</w:t>
      </w:r>
    </w:p>
    <w:p w14:paraId="130DCB8B" w14:textId="77777777" w:rsidR="00BC3455" w:rsidRPr="001751B3" w:rsidRDefault="00BC3455" w:rsidP="00BC3455">
      <w:pPr>
        <w:spacing w:line="276" w:lineRule="auto"/>
        <w:jc w:val="center"/>
        <w:rPr>
          <w:rFonts w:ascii="Arial" w:hAnsi="Arial" w:cs="Arial"/>
          <w:b/>
          <w:sz w:val="22"/>
          <w:lang w:eastAsia="ar-SA"/>
        </w:rPr>
      </w:pPr>
      <w:r w:rsidRPr="001751B3">
        <w:rPr>
          <w:rFonts w:ascii="Arial" w:hAnsi="Arial" w:cs="Arial"/>
          <w:b/>
          <w:sz w:val="22"/>
          <w:lang w:eastAsia="ar-SA"/>
        </w:rPr>
        <w:t>62, rue Saint Antoine</w:t>
      </w:r>
    </w:p>
    <w:p w14:paraId="13465AAE" w14:textId="77777777" w:rsidR="00BC3455" w:rsidRPr="001751B3" w:rsidRDefault="00BC3455" w:rsidP="00BC3455">
      <w:pPr>
        <w:spacing w:line="276" w:lineRule="auto"/>
        <w:jc w:val="center"/>
        <w:rPr>
          <w:rFonts w:ascii="Arial" w:hAnsi="Arial" w:cs="Arial"/>
          <w:b/>
          <w:sz w:val="22"/>
          <w:lang w:eastAsia="ar-SA"/>
        </w:rPr>
      </w:pPr>
      <w:r w:rsidRPr="001751B3">
        <w:rPr>
          <w:rFonts w:ascii="Arial" w:hAnsi="Arial" w:cs="Arial"/>
          <w:b/>
          <w:sz w:val="22"/>
          <w:lang w:eastAsia="ar-SA"/>
        </w:rPr>
        <w:t>75186 PARIS CEDEX 04</w:t>
      </w:r>
    </w:p>
    <w:p w14:paraId="0D118E1F" w14:textId="77777777" w:rsidR="00BC3455" w:rsidRPr="001751B3" w:rsidRDefault="00BC3455" w:rsidP="00BC3455">
      <w:pPr>
        <w:spacing w:line="276" w:lineRule="auto"/>
        <w:jc w:val="center"/>
        <w:rPr>
          <w:rFonts w:ascii="Arial" w:hAnsi="Arial" w:cs="Arial"/>
          <w:b/>
          <w:sz w:val="22"/>
          <w:lang w:eastAsia="ar-SA"/>
        </w:rPr>
      </w:pPr>
    </w:p>
    <w:p w14:paraId="7585E49F" w14:textId="77777777" w:rsidR="00BC3455" w:rsidRPr="001751B3" w:rsidRDefault="00BC3455" w:rsidP="00BC3455">
      <w:pPr>
        <w:spacing w:line="276" w:lineRule="auto"/>
        <w:jc w:val="both"/>
        <w:rPr>
          <w:rFonts w:ascii="Arial" w:hAnsi="Arial" w:cs="Arial"/>
          <w:b/>
          <w:sz w:val="22"/>
          <w:lang w:eastAsia="ar-SA"/>
        </w:rPr>
      </w:pPr>
    </w:p>
    <w:p w14:paraId="2CA08BCB" w14:textId="77777777" w:rsidR="00BC3455" w:rsidRPr="001751B3" w:rsidRDefault="00BC3455" w:rsidP="00BC3455">
      <w:pPr>
        <w:spacing w:line="276" w:lineRule="auto"/>
        <w:jc w:val="both"/>
        <w:rPr>
          <w:rFonts w:ascii="Arial" w:hAnsi="Arial" w:cs="Arial"/>
          <w:sz w:val="22"/>
          <w:lang w:eastAsia="ar-SA"/>
        </w:rPr>
      </w:pPr>
      <w:r w:rsidRPr="001751B3">
        <w:rPr>
          <w:rFonts w:ascii="Arial" w:hAnsi="Arial" w:cs="Arial"/>
          <w:sz w:val="22"/>
          <w:lang w:eastAsia="ar-SA"/>
        </w:rPr>
        <w:t>Elles doivent comporter, outre les mentions légales (raison sociale, adresse, forme juridique, numéro d’immatriculation au registre du commerce et des sociétés, numéro de TVA intracommunautaire du Titulaire), les indications suivantes :</w:t>
      </w:r>
    </w:p>
    <w:p w14:paraId="261FB11B" w14:textId="77777777" w:rsidR="00BC3455" w:rsidRPr="001751B3" w:rsidRDefault="00BC3455" w:rsidP="00BC3455">
      <w:pPr>
        <w:spacing w:line="276" w:lineRule="auto"/>
        <w:jc w:val="both"/>
        <w:rPr>
          <w:rFonts w:ascii="Arial" w:hAnsi="Arial" w:cs="Arial"/>
          <w:sz w:val="22"/>
          <w:lang w:eastAsia="ar-SA"/>
        </w:rPr>
      </w:pPr>
    </w:p>
    <w:p w14:paraId="119F181F" w14:textId="77777777" w:rsidR="00F270BE" w:rsidRPr="001751B3" w:rsidRDefault="00F270BE" w:rsidP="00F270BE">
      <w:pPr>
        <w:pStyle w:val="Paragraphedeliste"/>
        <w:numPr>
          <w:ilvl w:val="0"/>
          <w:numId w:val="5"/>
        </w:numPr>
        <w:tabs>
          <w:tab w:val="left" w:pos="426"/>
          <w:tab w:val="num" w:pos="927"/>
        </w:tabs>
        <w:rPr>
          <w:rFonts w:ascii="Arial" w:hAnsi="Arial" w:cs="Arial"/>
          <w:kern w:val="0"/>
          <w:sz w:val="22"/>
          <w:szCs w:val="22"/>
          <w:lang w:eastAsia="ar-SA"/>
        </w:rPr>
      </w:pPr>
      <w:r w:rsidRPr="001751B3">
        <w:rPr>
          <w:rFonts w:ascii="Arial" w:hAnsi="Arial" w:cs="Arial"/>
          <w:kern w:val="0"/>
          <w:sz w:val="22"/>
          <w:szCs w:val="22"/>
          <w:lang w:eastAsia="ar-SA"/>
        </w:rPr>
        <w:t xml:space="preserve">Le numéro du marché, </w:t>
      </w:r>
    </w:p>
    <w:p w14:paraId="1F6D135D" w14:textId="77777777" w:rsidR="00F270BE" w:rsidRPr="001751B3" w:rsidRDefault="00F270BE" w:rsidP="00F270BE">
      <w:pPr>
        <w:pStyle w:val="Paragraphedeliste"/>
        <w:numPr>
          <w:ilvl w:val="0"/>
          <w:numId w:val="5"/>
        </w:numPr>
        <w:tabs>
          <w:tab w:val="left" w:pos="426"/>
          <w:tab w:val="num" w:pos="927"/>
          <w:tab w:val="left" w:pos="9072"/>
        </w:tabs>
        <w:rPr>
          <w:rFonts w:ascii="Arial" w:hAnsi="Arial" w:cs="Arial"/>
          <w:kern w:val="0"/>
          <w:sz w:val="22"/>
          <w:szCs w:val="22"/>
          <w:lang w:eastAsia="ar-SA"/>
        </w:rPr>
      </w:pPr>
      <w:r w:rsidRPr="001751B3">
        <w:rPr>
          <w:rFonts w:ascii="Arial" w:hAnsi="Arial" w:cs="Arial"/>
          <w:kern w:val="0"/>
          <w:sz w:val="22"/>
          <w:szCs w:val="22"/>
          <w:lang w:eastAsia="ar-SA"/>
        </w:rPr>
        <w:t>Le nom, numéro d’identification individuel et adresse du titulaire,</w:t>
      </w:r>
    </w:p>
    <w:p w14:paraId="368C8FCE" w14:textId="77777777" w:rsidR="00F270BE" w:rsidRPr="001751B3" w:rsidRDefault="00F270BE" w:rsidP="00F270BE">
      <w:pPr>
        <w:pStyle w:val="Paragraphedeliste"/>
        <w:numPr>
          <w:ilvl w:val="0"/>
          <w:numId w:val="5"/>
        </w:numPr>
        <w:tabs>
          <w:tab w:val="left" w:pos="426"/>
          <w:tab w:val="num" w:pos="927"/>
        </w:tabs>
        <w:rPr>
          <w:rFonts w:ascii="Arial" w:hAnsi="Arial" w:cs="Arial"/>
          <w:kern w:val="0"/>
          <w:sz w:val="22"/>
          <w:szCs w:val="22"/>
          <w:lang w:eastAsia="ar-SA"/>
        </w:rPr>
      </w:pPr>
      <w:r w:rsidRPr="001751B3">
        <w:rPr>
          <w:rFonts w:ascii="Arial" w:hAnsi="Arial" w:cs="Arial"/>
          <w:kern w:val="0"/>
          <w:sz w:val="22"/>
          <w:szCs w:val="22"/>
          <w:lang w:eastAsia="ar-SA"/>
        </w:rPr>
        <w:t xml:space="preserve">Le numéro de la commande, </w:t>
      </w:r>
    </w:p>
    <w:p w14:paraId="4975B471" w14:textId="77777777" w:rsidR="00F270BE" w:rsidRPr="001751B3" w:rsidRDefault="00F270BE" w:rsidP="00F270BE">
      <w:pPr>
        <w:pStyle w:val="Paragraphedeliste"/>
        <w:numPr>
          <w:ilvl w:val="0"/>
          <w:numId w:val="5"/>
        </w:numPr>
        <w:tabs>
          <w:tab w:val="left" w:pos="426"/>
          <w:tab w:val="num" w:pos="927"/>
        </w:tabs>
        <w:rPr>
          <w:rFonts w:ascii="Arial" w:hAnsi="Arial" w:cs="Arial"/>
          <w:kern w:val="0"/>
          <w:sz w:val="22"/>
          <w:szCs w:val="22"/>
          <w:lang w:eastAsia="ar-SA"/>
        </w:rPr>
      </w:pPr>
      <w:r w:rsidRPr="001751B3">
        <w:rPr>
          <w:rFonts w:ascii="Arial" w:hAnsi="Arial" w:cs="Arial"/>
          <w:kern w:val="0"/>
          <w:sz w:val="22"/>
          <w:szCs w:val="22"/>
          <w:lang w:eastAsia="ar-SA"/>
        </w:rPr>
        <w:t>La date de la commande,</w:t>
      </w:r>
    </w:p>
    <w:p w14:paraId="43982E63" w14:textId="77777777" w:rsidR="00F270BE" w:rsidRPr="001751B3" w:rsidRDefault="00F270BE" w:rsidP="00F270BE">
      <w:pPr>
        <w:pStyle w:val="Paragraphedeliste"/>
        <w:numPr>
          <w:ilvl w:val="0"/>
          <w:numId w:val="5"/>
        </w:numPr>
        <w:tabs>
          <w:tab w:val="left" w:pos="426"/>
          <w:tab w:val="num" w:pos="927"/>
        </w:tabs>
        <w:rPr>
          <w:rFonts w:ascii="Arial" w:hAnsi="Arial" w:cs="Arial"/>
          <w:kern w:val="0"/>
          <w:sz w:val="22"/>
          <w:szCs w:val="22"/>
          <w:lang w:eastAsia="ar-SA"/>
        </w:rPr>
      </w:pPr>
      <w:r w:rsidRPr="001751B3">
        <w:rPr>
          <w:rFonts w:ascii="Arial" w:hAnsi="Arial" w:cs="Arial"/>
          <w:kern w:val="0"/>
          <w:sz w:val="22"/>
          <w:szCs w:val="22"/>
          <w:lang w:eastAsia="ar-SA"/>
        </w:rPr>
        <w:t>La nature et la quantité des prestations à commander,</w:t>
      </w:r>
    </w:p>
    <w:p w14:paraId="403875EA" w14:textId="77777777" w:rsidR="00F270BE" w:rsidRPr="001751B3" w:rsidRDefault="00F270BE" w:rsidP="00F270BE">
      <w:pPr>
        <w:pStyle w:val="Paragraphedeliste"/>
        <w:numPr>
          <w:ilvl w:val="0"/>
          <w:numId w:val="5"/>
        </w:numPr>
        <w:tabs>
          <w:tab w:val="left" w:pos="426"/>
          <w:tab w:val="num" w:pos="927"/>
        </w:tabs>
        <w:rPr>
          <w:rFonts w:ascii="Arial" w:hAnsi="Arial" w:cs="Arial"/>
          <w:kern w:val="0"/>
          <w:sz w:val="22"/>
          <w:szCs w:val="22"/>
          <w:lang w:eastAsia="ar-SA"/>
        </w:rPr>
      </w:pPr>
      <w:r w:rsidRPr="001751B3">
        <w:rPr>
          <w:rFonts w:ascii="Arial" w:hAnsi="Arial" w:cs="Arial"/>
          <w:kern w:val="0"/>
          <w:sz w:val="22"/>
          <w:szCs w:val="22"/>
          <w:lang w:eastAsia="ar-SA"/>
        </w:rPr>
        <w:t>Le lieu, la date et les modalités d’exécution,</w:t>
      </w:r>
    </w:p>
    <w:p w14:paraId="511065B4" w14:textId="77777777" w:rsidR="00F270BE" w:rsidRPr="001751B3" w:rsidRDefault="00F270BE" w:rsidP="00F270BE">
      <w:pPr>
        <w:pStyle w:val="Paragraphedeliste"/>
        <w:numPr>
          <w:ilvl w:val="0"/>
          <w:numId w:val="5"/>
        </w:numPr>
        <w:tabs>
          <w:tab w:val="left" w:pos="426"/>
        </w:tabs>
        <w:rPr>
          <w:rFonts w:ascii="Arial" w:hAnsi="Arial" w:cs="Arial"/>
          <w:kern w:val="0"/>
          <w:sz w:val="22"/>
          <w:szCs w:val="22"/>
          <w:lang w:eastAsia="ar-SA"/>
        </w:rPr>
      </w:pPr>
      <w:r w:rsidRPr="001751B3">
        <w:rPr>
          <w:rFonts w:ascii="Arial" w:hAnsi="Arial" w:cs="Arial"/>
          <w:kern w:val="0"/>
          <w:sz w:val="22"/>
          <w:szCs w:val="22"/>
          <w:lang w:eastAsia="ar-SA"/>
        </w:rPr>
        <w:t>Le prix unitaire H.T. de chacune des prestations,</w:t>
      </w:r>
    </w:p>
    <w:p w14:paraId="7D1A801B" w14:textId="77777777" w:rsidR="00F270BE" w:rsidRPr="001751B3" w:rsidRDefault="00F270BE" w:rsidP="00F270BE">
      <w:pPr>
        <w:pStyle w:val="Paragraphedeliste"/>
        <w:numPr>
          <w:ilvl w:val="0"/>
          <w:numId w:val="5"/>
        </w:numPr>
        <w:tabs>
          <w:tab w:val="left" w:pos="426"/>
          <w:tab w:val="num" w:pos="927"/>
        </w:tabs>
        <w:rPr>
          <w:rFonts w:ascii="Arial" w:hAnsi="Arial" w:cs="Arial"/>
          <w:kern w:val="0"/>
          <w:sz w:val="22"/>
          <w:szCs w:val="22"/>
          <w:lang w:eastAsia="ar-SA"/>
        </w:rPr>
      </w:pPr>
      <w:r w:rsidRPr="001751B3">
        <w:rPr>
          <w:rFonts w:ascii="Arial" w:hAnsi="Arial" w:cs="Arial"/>
          <w:kern w:val="0"/>
          <w:sz w:val="22"/>
          <w:szCs w:val="22"/>
          <w:lang w:eastAsia="ar-SA"/>
        </w:rPr>
        <w:t>Le montant de la commande H.T. et T.T.C.,</w:t>
      </w:r>
    </w:p>
    <w:p w14:paraId="7CB18437" w14:textId="77777777" w:rsidR="00F270BE" w:rsidRPr="001751B3" w:rsidRDefault="00F270BE" w:rsidP="00F270BE">
      <w:pPr>
        <w:pStyle w:val="Paragraphedeliste"/>
        <w:numPr>
          <w:ilvl w:val="0"/>
          <w:numId w:val="5"/>
        </w:numPr>
        <w:tabs>
          <w:tab w:val="left" w:pos="426"/>
          <w:tab w:val="num" w:pos="927"/>
        </w:tabs>
        <w:rPr>
          <w:rFonts w:ascii="Arial" w:hAnsi="Arial" w:cs="Arial"/>
          <w:kern w:val="0"/>
          <w:sz w:val="22"/>
          <w:szCs w:val="22"/>
          <w:lang w:eastAsia="ar-SA"/>
        </w:rPr>
      </w:pPr>
      <w:r w:rsidRPr="001751B3">
        <w:rPr>
          <w:rFonts w:ascii="Arial" w:hAnsi="Arial" w:cs="Arial"/>
          <w:kern w:val="0"/>
          <w:sz w:val="22"/>
          <w:szCs w:val="22"/>
          <w:lang w:eastAsia="ar-SA"/>
        </w:rPr>
        <w:t>Le taux et le montant de la T.V.A. à régler.</w:t>
      </w:r>
    </w:p>
    <w:p w14:paraId="5D81F2BC" w14:textId="77777777" w:rsidR="00BC3455" w:rsidRPr="001751B3" w:rsidRDefault="00BC3455" w:rsidP="00BC3455">
      <w:pPr>
        <w:spacing w:line="276" w:lineRule="auto"/>
        <w:ind w:left="1778"/>
        <w:jc w:val="both"/>
        <w:rPr>
          <w:rFonts w:ascii="Arial" w:hAnsi="Arial" w:cs="Arial"/>
          <w:sz w:val="22"/>
          <w:lang w:eastAsia="ar-SA"/>
        </w:rPr>
      </w:pPr>
    </w:p>
    <w:p w14:paraId="5D49F7B4" w14:textId="219E218D" w:rsidR="00BC3455" w:rsidRPr="001751B3" w:rsidRDefault="00BC3455" w:rsidP="00BC3455">
      <w:pPr>
        <w:spacing w:line="276" w:lineRule="auto"/>
        <w:jc w:val="both"/>
        <w:rPr>
          <w:rFonts w:ascii="Arial" w:hAnsi="Arial" w:cs="Arial"/>
          <w:sz w:val="22"/>
          <w:lang w:eastAsia="ar-SA"/>
        </w:rPr>
      </w:pPr>
      <w:r w:rsidRPr="001751B3">
        <w:rPr>
          <w:rFonts w:ascii="Arial" w:hAnsi="Arial" w:cs="Arial"/>
          <w:sz w:val="22"/>
          <w:lang w:eastAsia="ar-SA"/>
        </w:rPr>
        <w:t>Le comptable assignataire chargé des paiements est l’agent comptable du Centre des monuments nationaux - Hôtel de Sully - 62 rue Saint-Antoine - 75186 PARIS CEDEX 04.</w:t>
      </w:r>
    </w:p>
    <w:p w14:paraId="04DA0424" w14:textId="50731C63" w:rsidR="001A494F" w:rsidRPr="001751B3" w:rsidRDefault="001A494F" w:rsidP="001A494F">
      <w:pPr>
        <w:spacing w:line="276" w:lineRule="auto"/>
        <w:jc w:val="both"/>
        <w:rPr>
          <w:rFonts w:ascii="Arial" w:hAnsi="Arial" w:cs="Arial"/>
          <w:sz w:val="22"/>
          <w:lang w:eastAsia="ar-SA"/>
        </w:rPr>
      </w:pPr>
    </w:p>
    <w:p w14:paraId="18DCB1DF" w14:textId="78671CCD" w:rsidR="001A494F" w:rsidRPr="001751B3" w:rsidRDefault="001A494F" w:rsidP="00BC3455">
      <w:pPr>
        <w:spacing w:line="276" w:lineRule="auto"/>
        <w:jc w:val="both"/>
        <w:rPr>
          <w:rFonts w:ascii="Arial" w:hAnsi="Arial" w:cs="Arial"/>
          <w:sz w:val="22"/>
          <w:lang w:eastAsia="ar-SA"/>
        </w:rPr>
      </w:pPr>
      <w:r w:rsidRPr="001751B3">
        <w:rPr>
          <w:rFonts w:ascii="Arial" w:hAnsi="Arial" w:cs="Arial"/>
          <w:sz w:val="22"/>
          <w:lang w:eastAsia="ar-SA"/>
        </w:rPr>
        <w:t xml:space="preserve">A titre informatif le Titulaire doit, en application de l’ordonnance du 26 juin 2014 relative au développement de la facturation électronique, transmettre ses factures sous la forme électronique via une plate-forme de facturation dénommée Chorus Portail Pro (CPP). </w:t>
      </w:r>
    </w:p>
    <w:p w14:paraId="79B09352" w14:textId="77777777" w:rsidR="00F357EF" w:rsidRPr="001751B3" w:rsidRDefault="00F357EF" w:rsidP="00F357EF">
      <w:pPr>
        <w:pStyle w:val="En-tte"/>
        <w:tabs>
          <w:tab w:val="clear" w:pos="9071"/>
        </w:tabs>
        <w:jc w:val="both"/>
        <w:rPr>
          <w:rFonts w:ascii="Arial" w:hAnsi="Arial" w:cs="Arial"/>
          <w:sz w:val="24"/>
          <w:szCs w:val="22"/>
        </w:rPr>
      </w:pPr>
    </w:p>
    <w:p w14:paraId="0610B651" w14:textId="77777777" w:rsidR="00F357EF" w:rsidRPr="001751B3" w:rsidRDefault="00BC3455" w:rsidP="00BC3455">
      <w:pPr>
        <w:pStyle w:val="Niveau2"/>
        <w:spacing w:line="276" w:lineRule="auto"/>
        <w:rPr>
          <w:sz w:val="22"/>
          <w:szCs w:val="22"/>
        </w:rPr>
      </w:pPr>
      <w:bookmarkStart w:id="58" w:name="_Toc221271220"/>
      <w:r w:rsidRPr="001751B3">
        <w:rPr>
          <w:sz w:val="22"/>
          <w:szCs w:val="22"/>
        </w:rPr>
        <w:t>12</w:t>
      </w:r>
      <w:r w:rsidR="00F357EF" w:rsidRPr="001751B3">
        <w:rPr>
          <w:sz w:val="22"/>
          <w:szCs w:val="22"/>
        </w:rPr>
        <w:t xml:space="preserve">.3 </w:t>
      </w:r>
      <w:r w:rsidRPr="001751B3">
        <w:rPr>
          <w:sz w:val="22"/>
          <w:szCs w:val="22"/>
        </w:rPr>
        <w:t>Répartition des paiements</w:t>
      </w:r>
      <w:bookmarkEnd w:id="58"/>
    </w:p>
    <w:p w14:paraId="4A2EE8EA" w14:textId="77777777" w:rsidR="00F357EF" w:rsidRPr="001751B3" w:rsidRDefault="00F357EF" w:rsidP="00F357EF">
      <w:pPr>
        <w:pStyle w:val="En-tte"/>
        <w:tabs>
          <w:tab w:val="clear" w:pos="9071"/>
          <w:tab w:val="left" w:pos="5387"/>
        </w:tabs>
        <w:jc w:val="both"/>
        <w:rPr>
          <w:rFonts w:ascii="Arial" w:hAnsi="Arial" w:cs="Arial"/>
          <w:b/>
          <w:sz w:val="24"/>
          <w:szCs w:val="22"/>
        </w:rPr>
      </w:pPr>
    </w:p>
    <w:p w14:paraId="04AA2849" w14:textId="6C7D0BE8" w:rsidR="00BC3455" w:rsidRPr="001751B3" w:rsidRDefault="00BC3455" w:rsidP="00BC3455">
      <w:pPr>
        <w:spacing w:line="276" w:lineRule="auto"/>
        <w:jc w:val="both"/>
        <w:rPr>
          <w:rFonts w:ascii="Arial" w:hAnsi="Arial" w:cs="Arial"/>
          <w:sz w:val="22"/>
          <w:lang w:eastAsia="ar-SA"/>
        </w:rPr>
      </w:pPr>
      <w:r w:rsidRPr="001751B3">
        <w:rPr>
          <w:rFonts w:ascii="Arial" w:hAnsi="Arial" w:cs="Arial"/>
          <w:sz w:val="22"/>
          <w:lang w:eastAsia="ar-SA"/>
        </w:rPr>
        <w:t>Les paiements sont répartis ainsi après certification du service fait par le CMN</w:t>
      </w:r>
      <w:r w:rsidR="00214BBB" w:rsidRPr="001751B3">
        <w:rPr>
          <w:rFonts w:ascii="Arial" w:hAnsi="Arial" w:cs="Arial"/>
          <w:sz w:val="22"/>
          <w:lang w:eastAsia="ar-SA"/>
        </w:rPr>
        <w:t> :</w:t>
      </w:r>
      <w:r w:rsidR="000B0636" w:rsidRPr="001751B3">
        <w:rPr>
          <w:rFonts w:ascii="Arial" w:hAnsi="Arial" w:cs="Arial"/>
          <w:sz w:val="22"/>
          <w:lang w:eastAsia="ar-SA"/>
        </w:rPr>
        <w:t xml:space="preserve"> </w:t>
      </w:r>
    </w:p>
    <w:p w14:paraId="5276E815" w14:textId="4CF98EC6" w:rsidR="00214BBB" w:rsidRPr="001751B3" w:rsidRDefault="00214BBB" w:rsidP="00214BBB">
      <w:pPr>
        <w:jc w:val="both"/>
        <w:rPr>
          <w:rFonts w:ascii="Arial" w:hAnsi="Arial" w:cs="Arial"/>
          <w:sz w:val="22"/>
          <w:szCs w:val="22"/>
        </w:rPr>
      </w:pPr>
      <w:r w:rsidRPr="001751B3">
        <w:rPr>
          <w:rFonts w:ascii="Arial" w:hAnsi="Arial" w:cs="Arial"/>
          <w:sz w:val="22"/>
          <w:szCs w:val="22"/>
        </w:rPr>
        <w:t>La répartition des paiements ci-dessous est calculée par rapport au montant total du marché (hors maintenance).</w:t>
      </w:r>
    </w:p>
    <w:p w14:paraId="0ED832BE" w14:textId="77777777" w:rsidR="00BC3455" w:rsidRPr="001751B3" w:rsidRDefault="00BC3455" w:rsidP="00BC3455">
      <w:pPr>
        <w:spacing w:line="276" w:lineRule="auto"/>
        <w:jc w:val="both"/>
        <w:rPr>
          <w:rFonts w:ascii="Arial" w:hAnsi="Arial" w:cs="Arial"/>
          <w:sz w:val="22"/>
          <w:lang w:eastAsia="ar-SA"/>
        </w:rPr>
      </w:pPr>
    </w:p>
    <w:p w14:paraId="5ECB2C03" w14:textId="77777777" w:rsidR="00500F82" w:rsidRPr="00500F82" w:rsidRDefault="00500F82" w:rsidP="00500F82">
      <w:pPr>
        <w:pStyle w:val="Paragraphedeliste"/>
        <w:numPr>
          <w:ilvl w:val="0"/>
          <w:numId w:val="25"/>
        </w:numPr>
        <w:spacing w:line="276" w:lineRule="auto"/>
        <w:jc w:val="both"/>
        <w:rPr>
          <w:rFonts w:ascii="Arial" w:hAnsi="Arial" w:cs="Arial"/>
          <w:sz w:val="22"/>
          <w:lang w:eastAsia="ar-SA"/>
        </w:rPr>
      </w:pPr>
      <w:r w:rsidRPr="00500F82">
        <w:rPr>
          <w:rFonts w:ascii="Arial" w:hAnsi="Arial" w:cs="Arial"/>
          <w:sz w:val="22"/>
          <w:lang w:eastAsia="ar-SA"/>
        </w:rPr>
        <w:t xml:space="preserve">50% à la validation de la phase 2 ; </w:t>
      </w:r>
    </w:p>
    <w:p w14:paraId="0E35BCC9" w14:textId="6456AD46" w:rsidR="005C71C6" w:rsidRDefault="00500F82" w:rsidP="00500F82">
      <w:pPr>
        <w:pStyle w:val="Paragraphedeliste"/>
        <w:numPr>
          <w:ilvl w:val="0"/>
          <w:numId w:val="25"/>
        </w:numPr>
        <w:spacing w:line="276" w:lineRule="auto"/>
        <w:jc w:val="both"/>
        <w:rPr>
          <w:rFonts w:ascii="Arial" w:hAnsi="Arial" w:cs="Arial"/>
          <w:sz w:val="22"/>
          <w:lang w:eastAsia="ar-SA"/>
        </w:rPr>
      </w:pPr>
      <w:r w:rsidRPr="00500F82">
        <w:rPr>
          <w:rFonts w:ascii="Arial" w:hAnsi="Arial" w:cs="Arial"/>
          <w:sz w:val="22"/>
          <w:lang w:eastAsia="ar-SA"/>
        </w:rPr>
        <w:t>50 % à la validation de la phase 5.</w:t>
      </w:r>
    </w:p>
    <w:p w14:paraId="05FDCEF4" w14:textId="77777777" w:rsidR="00500F82" w:rsidRPr="00500F82" w:rsidRDefault="00500F82" w:rsidP="00500F82">
      <w:pPr>
        <w:pStyle w:val="Paragraphedeliste"/>
        <w:spacing w:line="276" w:lineRule="auto"/>
        <w:ind w:left="720"/>
        <w:jc w:val="both"/>
        <w:rPr>
          <w:rFonts w:ascii="Arial" w:hAnsi="Arial" w:cs="Arial"/>
          <w:sz w:val="22"/>
          <w:lang w:eastAsia="ar-SA"/>
        </w:rPr>
      </w:pPr>
    </w:p>
    <w:p w14:paraId="10DF623A" w14:textId="45FBBEC7" w:rsidR="00BD0B1B" w:rsidRPr="001751B3" w:rsidRDefault="005C71C6" w:rsidP="005C71C6">
      <w:pPr>
        <w:spacing w:line="276" w:lineRule="auto"/>
        <w:jc w:val="both"/>
        <w:rPr>
          <w:rFonts w:ascii="Arial" w:hAnsi="Arial" w:cs="Arial"/>
          <w:sz w:val="22"/>
          <w:lang w:eastAsia="ar-SA"/>
        </w:rPr>
      </w:pPr>
      <w:r w:rsidRPr="001751B3">
        <w:rPr>
          <w:rFonts w:ascii="Arial" w:hAnsi="Arial" w:cs="Arial"/>
          <w:sz w:val="22"/>
          <w:lang w:eastAsia="ar-SA"/>
        </w:rPr>
        <w:t>Conformément à l’article R2191-22 du code de la Commande publique, la périodicité du versement des acomptes est fixée au maximum à trois mois.</w:t>
      </w:r>
    </w:p>
    <w:p w14:paraId="746F8A17" w14:textId="74F78A72" w:rsidR="00BC3455" w:rsidRPr="001751B3" w:rsidRDefault="00BC3455" w:rsidP="00BC3455">
      <w:pPr>
        <w:spacing w:line="276" w:lineRule="auto"/>
        <w:jc w:val="both"/>
        <w:rPr>
          <w:rFonts w:ascii="Arial" w:hAnsi="Arial" w:cs="Arial"/>
          <w:sz w:val="22"/>
          <w:lang w:eastAsia="ar-SA"/>
        </w:rPr>
      </w:pPr>
    </w:p>
    <w:p w14:paraId="761179A8" w14:textId="1BC31D1D" w:rsidR="00BC3455" w:rsidRPr="001751B3" w:rsidRDefault="00BC3455" w:rsidP="00BC3455">
      <w:pPr>
        <w:pStyle w:val="Niveau2"/>
        <w:spacing w:line="276" w:lineRule="auto"/>
        <w:rPr>
          <w:sz w:val="22"/>
          <w:szCs w:val="22"/>
        </w:rPr>
      </w:pPr>
      <w:bookmarkStart w:id="59" w:name="_Toc221271221"/>
      <w:r w:rsidRPr="001751B3">
        <w:rPr>
          <w:sz w:val="22"/>
          <w:szCs w:val="22"/>
        </w:rPr>
        <w:t>12.4</w:t>
      </w:r>
      <w:r w:rsidR="00FC049E" w:rsidRPr="001751B3">
        <w:rPr>
          <w:sz w:val="22"/>
          <w:szCs w:val="22"/>
        </w:rPr>
        <w:t xml:space="preserve">. </w:t>
      </w:r>
      <w:r w:rsidRPr="001751B3">
        <w:rPr>
          <w:sz w:val="22"/>
          <w:szCs w:val="22"/>
        </w:rPr>
        <w:t xml:space="preserve"> Délai de paiement</w:t>
      </w:r>
      <w:bookmarkEnd w:id="59"/>
    </w:p>
    <w:p w14:paraId="1775120D" w14:textId="77777777" w:rsidR="00BC3455" w:rsidRPr="001751B3" w:rsidRDefault="00BC3455" w:rsidP="00BC3455">
      <w:pPr>
        <w:autoSpaceDE w:val="0"/>
        <w:autoSpaceDN w:val="0"/>
        <w:jc w:val="both"/>
        <w:rPr>
          <w:rFonts w:ascii="Arial" w:hAnsi="Arial" w:cs="Arial"/>
          <w:b/>
          <w:bCs/>
          <w:sz w:val="22"/>
        </w:rPr>
      </w:pPr>
      <w:r w:rsidRPr="001751B3">
        <w:rPr>
          <w:rFonts w:ascii="Arial" w:hAnsi="Arial" w:cs="Arial"/>
          <w:sz w:val="22"/>
        </w:rPr>
        <w:t xml:space="preserve">Conformément à l’article R2192-10 du Code de la Commande Publique, le délai de paiement ne peut excéder trente jours (30) à compter de la date de réception de la demande de paiement. </w:t>
      </w:r>
    </w:p>
    <w:p w14:paraId="0142457B" w14:textId="77777777" w:rsidR="00BC3455" w:rsidRPr="001751B3" w:rsidRDefault="00BC3455" w:rsidP="00BC3455">
      <w:pPr>
        <w:autoSpaceDE w:val="0"/>
        <w:autoSpaceDN w:val="0"/>
        <w:jc w:val="both"/>
        <w:rPr>
          <w:rFonts w:ascii="Arial" w:hAnsi="Arial" w:cs="Arial"/>
          <w:b/>
          <w:bCs/>
          <w:sz w:val="22"/>
        </w:rPr>
      </w:pPr>
    </w:p>
    <w:p w14:paraId="66704178" w14:textId="77777777" w:rsidR="00BC3455" w:rsidRPr="001751B3" w:rsidRDefault="00BC3455" w:rsidP="00BC3455">
      <w:pPr>
        <w:autoSpaceDE w:val="0"/>
        <w:autoSpaceDN w:val="0"/>
        <w:jc w:val="both"/>
        <w:rPr>
          <w:rFonts w:ascii="Arial" w:hAnsi="Arial" w:cs="Arial"/>
          <w:b/>
          <w:bCs/>
          <w:sz w:val="22"/>
        </w:rPr>
      </w:pPr>
      <w:r w:rsidRPr="001751B3">
        <w:rPr>
          <w:rFonts w:ascii="Arial" w:hAnsi="Arial" w:cs="Arial"/>
          <w:b/>
          <w:bCs/>
          <w:sz w:val="22"/>
        </w:rPr>
        <w:t>Tout retour de cette demande formulée par écrit et dûment motivé suspend toutefois le délai de paiement jusqu’à la remise par le Titulaire de la totalité des justifications qui lui ont été réclamées.</w:t>
      </w:r>
    </w:p>
    <w:p w14:paraId="7B8C84DD" w14:textId="77777777" w:rsidR="00BC3455" w:rsidRPr="001751B3" w:rsidRDefault="00BC3455" w:rsidP="00BC3455">
      <w:pPr>
        <w:autoSpaceDE w:val="0"/>
        <w:autoSpaceDN w:val="0"/>
        <w:jc w:val="both"/>
        <w:rPr>
          <w:rFonts w:ascii="Arial" w:hAnsi="Arial" w:cs="Arial"/>
          <w:sz w:val="22"/>
        </w:rPr>
      </w:pPr>
    </w:p>
    <w:p w14:paraId="58D209A5" w14:textId="77777777" w:rsidR="00BC3455" w:rsidRPr="001751B3" w:rsidRDefault="00BC3455" w:rsidP="00BC3455">
      <w:pPr>
        <w:autoSpaceDE w:val="0"/>
        <w:autoSpaceDN w:val="0"/>
        <w:jc w:val="both"/>
        <w:rPr>
          <w:rFonts w:ascii="Arial" w:hAnsi="Arial" w:cs="Arial"/>
          <w:sz w:val="22"/>
        </w:rPr>
      </w:pPr>
      <w:r w:rsidRPr="001751B3">
        <w:rPr>
          <w:rFonts w:ascii="Arial" w:hAnsi="Arial" w:cs="Arial"/>
          <w:sz w:val="22"/>
        </w:rPr>
        <w:t>Par ailleurs, une indemnité forfaitaire est prévue (Article D2192-35 du Code de la Commande publique) pour frais de recouvrement, celle-ci est fixée à 40€.</w:t>
      </w:r>
    </w:p>
    <w:p w14:paraId="0CC8E66C" w14:textId="77777777" w:rsidR="00BC3455" w:rsidRPr="001751B3" w:rsidRDefault="00BC3455" w:rsidP="00BC3455">
      <w:pPr>
        <w:autoSpaceDE w:val="0"/>
        <w:autoSpaceDN w:val="0"/>
        <w:jc w:val="both"/>
        <w:rPr>
          <w:rFonts w:ascii="Arial" w:hAnsi="Arial" w:cs="Arial"/>
          <w:sz w:val="22"/>
        </w:rPr>
      </w:pPr>
      <w:r w:rsidRPr="001751B3">
        <w:rPr>
          <w:rFonts w:ascii="Arial" w:hAnsi="Arial" w:cs="Arial"/>
          <w:sz w:val="22"/>
        </w:rPr>
        <w:t>Ce montant forfaitaire s'ajoute aux pénalités de retard, mais n'est pas inclus dans la base de calcul des pénalités. L'indemnité doit être mentionnée par le titulaire, sur chaque facture concernée, elle est due par facture.</w:t>
      </w:r>
    </w:p>
    <w:p w14:paraId="5E3FE16C" w14:textId="77777777" w:rsidR="00052C34" w:rsidRPr="001751B3" w:rsidRDefault="00052C34" w:rsidP="00A25AEB"/>
    <w:p w14:paraId="32D9B202" w14:textId="337C79D6" w:rsidR="00215B57" w:rsidRPr="001751B3" w:rsidRDefault="00215B57" w:rsidP="00052C34">
      <w:pPr>
        <w:pStyle w:val="Niveau2"/>
        <w:spacing w:line="276" w:lineRule="auto"/>
        <w:rPr>
          <w:sz w:val="22"/>
          <w:szCs w:val="22"/>
        </w:rPr>
      </w:pPr>
      <w:bookmarkStart w:id="60" w:name="_Toc221271222"/>
      <w:r w:rsidRPr="001751B3">
        <w:rPr>
          <w:sz w:val="22"/>
          <w:szCs w:val="22"/>
        </w:rPr>
        <w:t>12.5</w:t>
      </w:r>
      <w:r w:rsidR="00FC049E" w:rsidRPr="001751B3">
        <w:rPr>
          <w:sz w:val="22"/>
          <w:szCs w:val="22"/>
        </w:rPr>
        <w:t xml:space="preserve">. </w:t>
      </w:r>
      <w:r w:rsidRPr="001751B3">
        <w:rPr>
          <w:sz w:val="22"/>
          <w:szCs w:val="22"/>
        </w:rPr>
        <w:t xml:space="preserve"> Avance</w:t>
      </w:r>
      <w:bookmarkEnd w:id="60"/>
    </w:p>
    <w:p w14:paraId="648EBC68" w14:textId="53621B5E" w:rsidR="00215B57" w:rsidRPr="001751B3" w:rsidRDefault="00215B57" w:rsidP="00215B57">
      <w:pPr>
        <w:pStyle w:val="Retraitcorpsdetexte"/>
        <w:numPr>
          <w:ilvl w:val="12"/>
          <w:numId w:val="0"/>
        </w:numPr>
        <w:ind w:right="140"/>
        <w:rPr>
          <w:rFonts w:ascii="Arial" w:hAnsi="Arial" w:cs="Arial"/>
          <w:sz w:val="22"/>
        </w:rPr>
      </w:pPr>
      <w:r w:rsidRPr="001751B3">
        <w:rPr>
          <w:rFonts w:ascii="Arial" w:hAnsi="Arial" w:cs="Arial"/>
          <w:sz w:val="22"/>
        </w:rPr>
        <w:t xml:space="preserve">Conformément aux articles R 2191-3 et R 2191-7 du Code de la commande publique, une avance de </w:t>
      </w:r>
      <w:r w:rsidR="007A0046" w:rsidRPr="001751B3">
        <w:rPr>
          <w:rFonts w:ascii="Arial" w:hAnsi="Arial" w:cs="Arial"/>
          <w:sz w:val="22"/>
        </w:rPr>
        <w:t>2</w:t>
      </w:r>
      <w:r w:rsidRPr="001751B3">
        <w:rPr>
          <w:rFonts w:ascii="Arial" w:hAnsi="Arial" w:cs="Arial"/>
          <w:sz w:val="22"/>
        </w:rPr>
        <w:t xml:space="preserve">0 % du montant initial du marché peut être accordée au titulaire si le montant initial du marché est supérieur à 50 000 € HT et dans la mesure où le délai est supérieur à deux mois. </w:t>
      </w:r>
    </w:p>
    <w:p w14:paraId="52DEDF23" w14:textId="77777777" w:rsidR="00215B57" w:rsidRPr="001751B3" w:rsidRDefault="00215B57" w:rsidP="00215B57">
      <w:pPr>
        <w:spacing w:line="276" w:lineRule="auto"/>
        <w:jc w:val="both"/>
        <w:rPr>
          <w:rFonts w:ascii="Arial" w:hAnsi="Arial" w:cs="Arial"/>
          <w:sz w:val="22"/>
          <w:lang w:eastAsia="ar-SA"/>
        </w:rPr>
      </w:pPr>
    </w:p>
    <w:p w14:paraId="4B231722" w14:textId="5790BAE7" w:rsidR="00215B57" w:rsidRPr="001751B3" w:rsidRDefault="00215B57" w:rsidP="00215B57">
      <w:pPr>
        <w:autoSpaceDE w:val="0"/>
        <w:autoSpaceDN w:val="0"/>
        <w:jc w:val="both"/>
        <w:rPr>
          <w:rFonts w:ascii="Arial" w:hAnsi="Arial" w:cs="Arial"/>
          <w:b/>
          <w:bCs/>
          <w:color w:val="000000"/>
          <w:sz w:val="22"/>
        </w:rPr>
      </w:pPr>
      <w:r w:rsidRPr="001751B3">
        <w:rPr>
          <w:rFonts w:ascii="Arial" w:hAnsi="Arial" w:cs="Arial"/>
          <w:color w:val="000000"/>
          <w:sz w:val="22"/>
        </w:rPr>
        <w:t>Je souhaite bénéficier de l'avance</w:t>
      </w:r>
      <w:r w:rsidR="00BE0888" w:rsidRPr="001751B3">
        <w:rPr>
          <w:rStyle w:val="Appelnotedebasdep"/>
          <w:rFonts w:ascii="Arial" w:hAnsi="Arial" w:cs="Arial"/>
          <w:color w:val="000000"/>
        </w:rPr>
        <w:footnoteReference w:id="12"/>
      </w:r>
      <w:r w:rsidRPr="001751B3">
        <w:rPr>
          <w:rFonts w:ascii="Arial" w:hAnsi="Arial" w:cs="Arial"/>
          <w:color w:val="000000"/>
          <w:sz w:val="22"/>
        </w:rPr>
        <w:t xml:space="preserve"> prévue à l’</w:t>
      </w:r>
      <w:r w:rsidRPr="001751B3">
        <w:rPr>
          <w:rFonts w:ascii="Arial" w:hAnsi="Arial" w:cs="Arial"/>
          <w:bCs/>
          <w:color w:val="000000"/>
          <w:sz w:val="22"/>
        </w:rPr>
        <w:t xml:space="preserve">article </w:t>
      </w:r>
      <w:r w:rsidRPr="001751B3">
        <w:rPr>
          <w:rFonts w:ascii="Arial" w:hAnsi="Arial" w:cs="Arial"/>
          <w:b/>
          <w:bCs/>
          <w:color w:val="000000"/>
          <w:sz w:val="22"/>
        </w:rPr>
        <w:t xml:space="preserve">R2191-3 du Code de la Commande Publique </w:t>
      </w:r>
      <w:r w:rsidRPr="001751B3">
        <w:rPr>
          <w:rFonts w:ascii="Arial" w:hAnsi="Arial" w:cs="Arial"/>
          <w:color w:val="000000"/>
          <w:sz w:val="22"/>
        </w:rPr>
        <w:t>et dans les conditions définies au marché.</w:t>
      </w:r>
      <w:r w:rsidR="00BE0888" w:rsidRPr="001751B3">
        <w:rPr>
          <w:rFonts w:ascii="Arial" w:hAnsi="Arial" w:cs="Arial"/>
          <w:sz w:val="22"/>
          <w:lang w:eastAsia="ar-SA"/>
        </w:rPr>
        <w:t xml:space="preserve"> </w:t>
      </w:r>
    </w:p>
    <w:p w14:paraId="1C3B4FE4" w14:textId="77777777" w:rsidR="00215B57" w:rsidRPr="001751B3" w:rsidRDefault="00215B57" w:rsidP="00215B57">
      <w:pPr>
        <w:spacing w:line="276" w:lineRule="auto"/>
        <w:jc w:val="both"/>
        <w:rPr>
          <w:rFonts w:ascii="Arial" w:hAnsi="Arial" w:cs="Arial"/>
          <w:sz w:val="22"/>
          <w:lang w:eastAsia="ar-SA"/>
        </w:rPr>
      </w:pPr>
    </w:p>
    <w:p w14:paraId="2A749DD2" w14:textId="77777777" w:rsidR="00215B57" w:rsidRPr="001751B3" w:rsidRDefault="00215B57" w:rsidP="005C4D9D">
      <w:pPr>
        <w:spacing w:line="276" w:lineRule="auto"/>
        <w:ind w:left="708"/>
        <w:jc w:val="both"/>
        <w:rPr>
          <w:rFonts w:ascii="Arial" w:hAnsi="Arial" w:cs="Arial"/>
          <w:sz w:val="22"/>
          <w:lang w:eastAsia="ar-SA"/>
        </w:rPr>
      </w:pPr>
      <w:r w:rsidRPr="001751B3">
        <w:rPr>
          <w:rFonts w:ascii="Arial" w:hAnsi="Arial" w:cs="Arial"/>
          <w:sz w:val="22"/>
          <w:lang w:eastAsia="ar-SA"/>
        </w:rPr>
        <w:t xml:space="preserve">□ Oui </w:t>
      </w:r>
    </w:p>
    <w:p w14:paraId="56D73969" w14:textId="77777777" w:rsidR="00215B57" w:rsidRPr="001751B3" w:rsidRDefault="00215B57" w:rsidP="005C4D9D">
      <w:pPr>
        <w:spacing w:line="276" w:lineRule="auto"/>
        <w:ind w:left="708"/>
        <w:jc w:val="both"/>
        <w:rPr>
          <w:rFonts w:ascii="Arial" w:hAnsi="Arial" w:cs="Arial"/>
          <w:sz w:val="22"/>
          <w:lang w:eastAsia="ar-SA"/>
        </w:rPr>
      </w:pPr>
    </w:p>
    <w:p w14:paraId="19C24CDC" w14:textId="10AF66AB" w:rsidR="00215B57" w:rsidRPr="001751B3" w:rsidRDefault="00215B57" w:rsidP="005C4D9D">
      <w:pPr>
        <w:spacing w:line="276" w:lineRule="auto"/>
        <w:ind w:left="708"/>
        <w:jc w:val="both"/>
        <w:rPr>
          <w:rFonts w:ascii="Arial" w:hAnsi="Arial" w:cs="Arial"/>
          <w:sz w:val="22"/>
          <w:lang w:eastAsia="ar-SA"/>
        </w:rPr>
      </w:pPr>
      <w:r w:rsidRPr="001751B3">
        <w:rPr>
          <w:rFonts w:ascii="Arial" w:hAnsi="Arial" w:cs="Arial"/>
          <w:sz w:val="22"/>
          <w:lang w:eastAsia="ar-SA"/>
        </w:rPr>
        <w:t xml:space="preserve">□ Non </w:t>
      </w:r>
    </w:p>
    <w:p w14:paraId="4E0B53FC" w14:textId="77777777" w:rsidR="00215B57" w:rsidRPr="001751B3" w:rsidRDefault="00215B57" w:rsidP="00215B57">
      <w:pPr>
        <w:spacing w:line="276" w:lineRule="auto"/>
        <w:jc w:val="both"/>
        <w:rPr>
          <w:rFonts w:ascii="Arial" w:hAnsi="Arial" w:cs="Arial"/>
          <w:sz w:val="22"/>
          <w:lang w:eastAsia="ar-SA"/>
        </w:rPr>
      </w:pPr>
    </w:p>
    <w:p w14:paraId="23A1D000" w14:textId="5A038AC7" w:rsidR="00215B57" w:rsidRDefault="00215B57" w:rsidP="00215B57">
      <w:pPr>
        <w:spacing w:line="276" w:lineRule="auto"/>
        <w:jc w:val="both"/>
        <w:rPr>
          <w:rFonts w:ascii="Arial" w:hAnsi="Arial" w:cs="Arial"/>
          <w:sz w:val="22"/>
          <w:lang w:eastAsia="ar-SA"/>
        </w:rPr>
      </w:pPr>
      <w:r w:rsidRPr="001751B3">
        <w:rPr>
          <w:rFonts w:ascii="Arial" w:hAnsi="Arial" w:cs="Arial"/>
          <w:sz w:val="22"/>
          <w:lang w:eastAsia="ar-SA"/>
        </w:rPr>
        <w:t>Le mandatement de l’avance intervient sans formalités. Son délai de paiement ne peut excéder trente jours (30) à compter de la date de notification du présent marché.</w:t>
      </w:r>
    </w:p>
    <w:p w14:paraId="54EFCE6E" w14:textId="692FC88B" w:rsidR="003A716C" w:rsidRDefault="003A716C" w:rsidP="00215B57">
      <w:pPr>
        <w:spacing w:line="276" w:lineRule="auto"/>
        <w:jc w:val="both"/>
        <w:rPr>
          <w:rFonts w:ascii="Arial" w:hAnsi="Arial" w:cs="Arial"/>
          <w:sz w:val="22"/>
          <w:lang w:eastAsia="ar-SA"/>
        </w:rPr>
      </w:pPr>
    </w:p>
    <w:p w14:paraId="6A024CEC" w14:textId="00B8691E" w:rsidR="00E65861" w:rsidRPr="001751B3" w:rsidRDefault="003A716C" w:rsidP="00BC3455">
      <w:pPr>
        <w:spacing w:line="276" w:lineRule="auto"/>
        <w:jc w:val="both"/>
        <w:rPr>
          <w:rFonts w:ascii="Arial" w:hAnsi="Arial" w:cs="Arial"/>
          <w:sz w:val="22"/>
          <w:lang w:eastAsia="ar-SA"/>
        </w:rPr>
      </w:pPr>
      <w:r w:rsidRPr="003A716C">
        <w:rPr>
          <w:rFonts w:ascii="Arial" w:hAnsi="Arial" w:cs="Arial"/>
          <w:sz w:val="22"/>
          <w:lang w:eastAsia="ar-SA"/>
        </w:rPr>
        <w:t>En application de l’article R.2191-11 du Code de la Commande publique, le remboursement de l’avance s’effectuera par précompte sur les sommes dues dès que le montant cumulé de(s) facture(s) présentée(s) par le titulaire dépassera 65% du montant HT du marché. Le remboursement doit être terminé lorsque ce pourcentage atteint 80 % du montant HT du marché.</w:t>
      </w:r>
    </w:p>
    <w:p w14:paraId="7753F2A7" w14:textId="77777777" w:rsidR="00F357EF" w:rsidRPr="001751B3" w:rsidRDefault="00F357EF" w:rsidP="00F357EF">
      <w:pPr>
        <w:pStyle w:val="Niveau1"/>
      </w:pPr>
      <w:bookmarkStart w:id="61" w:name="_Toc381005544"/>
      <w:bookmarkStart w:id="62" w:name="_Toc221271223"/>
      <w:r w:rsidRPr="001751B3">
        <w:t>Article 1</w:t>
      </w:r>
      <w:r w:rsidR="00215B57" w:rsidRPr="001751B3">
        <w:t>3</w:t>
      </w:r>
      <w:r w:rsidRPr="001751B3">
        <w:t xml:space="preserve"> - Sous-traitance</w:t>
      </w:r>
      <w:bookmarkEnd w:id="61"/>
      <w:bookmarkEnd w:id="62"/>
    </w:p>
    <w:p w14:paraId="3CCB9244" w14:textId="77777777" w:rsidR="00FC049E" w:rsidRPr="001751B3" w:rsidRDefault="00FC049E" w:rsidP="00E31F97">
      <w:pPr>
        <w:tabs>
          <w:tab w:val="left" w:pos="426"/>
        </w:tabs>
        <w:spacing w:line="276" w:lineRule="auto"/>
        <w:jc w:val="both"/>
        <w:rPr>
          <w:rFonts w:ascii="Arial" w:hAnsi="Arial" w:cs="Arial"/>
          <w:sz w:val="22"/>
          <w:szCs w:val="22"/>
        </w:rPr>
      </w:pPr>
    </w:p>
    <w:p w14:paraId="0C1932FB" w14:textId="3C77036F" w:rsidR="00E31F97" w:rsidRPr="001751B3" w:rsidRDefault="00E31F97" w:rsidP="00E31F97">
      <w:pPr>
        <w:tabs>
          <w:tab w:val="left" w:pos="426"/>
        </w:tabs>
        <w:spacing w:line="276" w:lineRule="auto"/>
        <w:jc w:val="both"/>
        <w:rPr>
          <w:rFonts w:ascii="Arial" w:hAnsi="Arial" w:cs="Arial"/>
          <w:sz w:val="22"/>
          <w:szCs w:val="22"/>
        </w:rPr>
      </w:pPr>
      <w:r w:rsidRPr="001751B3">
        <w:rPr>
          <w:rFonts w:ascii="Arial" w:hAnsi="Arial" w:cs="Arial"/>
          <w:sz w:val="22"/>
          <w:szCs w:val="22"/>
        </w:rPr>
        <w:t>Le titulaire peut sous-traiter une partie des prestations dans les conditions définies aux articles L 2193-3 et L2193-4, R2193-1 à R2193-22 du Code de la commande publique, il devra compléter un DC4 qui sera joint en annexe du présent document. Le formulaire est disponible via le lien suivant :</w:t>
      </w:r>
    </w:p>
    <w:p w14:paraId="3DC57052" w14:textId="72DB7C3C" w:rsidR="00E31F97" w:rsidRPr="001751B3" w:rsidRDefault="006C7BE4" w:rsidP="00E31F97">
      <w:pPr>
        <w:tabs>
          <w:tab w:val="left" w:pos="426"/>
        </w:tabs>
        <w:spacing w:line="276" w:lineRule="auto"/>
        <w:jc w:val="both"/>
        <w:rPr>
          <w:rFonts w:ascii="Arial" w:hAnsi="Arial" w:cs="Arial"/>
          <w:color w:val="0000FF"/>
          <w:sz w:val="22"/>
          <w:szCs w:val="22"/>
          <w:u w:val="single"/>
        </w:rPr>
      </w:pPr>
      <w:hyperlink r:id="rId11" w:history="1">
        <w:r w:rsidRPr="001751B3">
          <w:rPr>
            <w:rStyle w:val="Lienhypertexte"/>
            <w:rFonts w:ascii="Arial" w:hAnsi="Arial" w:cs="Arial"/>
            <w:sz w:val="22"/>
            <w:szCs w:val="22"/>
          </w:rPr>
          <w:t>http://www.economie.gouv.fr/daj/formulaires-declaration-du-candidat</w:t>
        </w:r>
      </w:hyperlink>
      <w:r w:rsidRPr="001751B3">
        <w:rPr>
          <w:rFonts w:ascii="Arial" w:hAnsi="Arial" w:cs="Arial"/>
          <w:color w:val="0000FF"/>
          <w:sz w:val="22"/>
          <w:szCs w:val="22"/>
          <w:u w:val="single"/>
        </w:rPr>
        <w:t xml:space="preserve"> </w:t>
      </w:r>
    </w:p>
    <w:p w14:paraId="5EC5C8B8" w14:textId="77777777" w:rsidR="00F357EF" w:rsidRPr="001751B3" w:rsidRDefault="00F357EF" w:rsidP="00F357EF">
      <w:pPr>
        <w:tabs>
          <w:tab w:val="left" w:pos="426"/>
        </w:tabs>
        <w:spacing w:line="276" w:lineRule="auto"/>
        <w:jc w:val="both"/>
        <w:rPr>
          <w:rFonts w:ascii="Arial" w:hAnsi="Arial" w:cs="Arial"/>
          <w:color w:val="0000FF"/>
          <w:sz w:val="22"/>
          <w:szCs w:val="22"/>
          <w:u w:val="single"/>
        </w:rPr>
      </w:pPr>
    </w:p>
    <w:p w14:paraId="7DA8FE29" w14:textId="77777777" w:rsidR="00F357EF" w:rsidRPr="001751B3" w:rsidRDefault="00F357EF" w:rsidP="00F357EF">
      <w:pPr>
        <w:pStyle w:val="Niveau1"/>
      </w:pPr>
      <w:bookmarkStart w:id="63" w:name="_Toc381005548"/>
      <w:bookmarkStart w:id="64" w:name="_Toc221271224"/>
      <w:r w:rsidRPr="001751B3">
        <w:lastRenderedPageBreak/>
        <w:t xml:space="preserve">Article </w:t>
      </w:r>
      <w:r w:rsidR="00215B57" w:rsidRPr="001751B3">
        <w:t>14</w:t>
      </w:r>
      <w:r w:rsidRPr="001751B3">
        <w:t xml:space="preserve"> - Cession ou nantissement de créance</w:t>
      </w:r>
      <w:bookmarkEnd w:id="63"/>
      <w:bookmarkEnd w:id="64"/>
    </w:p>
    <w:p w14:paraId="572B6A0C" w14:textId="77777777" w:rsidR="00F357EF" w:rsidRPr="001751B3" w:rsidRDefault="00F357EF" w:rsidP="00F357EF">
      <w:pPr>
        <w:tabs>
          <w:tab w:val="left" w:pos="426"/>
        </w:tabs>
        <w:jc w:val="both"/>
        <w:rPr>
          <w:rFonts w:ascii="Arial" w:hAnsi="Arial" w:cs="Arial"/>
          <w:kern w:val="0"/>
          <w:sz w:val="22"/>
          <w:szCs w:val="22"/>
          <w:lang w:eastAsia="ar-SA"/>
        </w:rPr>
      </w:pPr>
    </w:p>
    <w:p w14:paraId="64A3605B" w14:textId="77777777" w:rsidR="00E31F97" w:rsidRPr="001751B3" w:rsidRDefault="00E31F97" w:rsidP="00E31F97">
      <w:pPr>
        <w:pStyle w:val="Corpsdetexte2"/>
        <w:spacing w:line="276" w:lineRule="auto"/>
        <w:rPr>
          <w:rFonts w:ascii="Arial" w:hAnsi="Arial" w:cs="Arial"/>
          <w:b w:val="0"/>
          <w:sz w:val="22"/>
          <w:szCs w:val="22"/>
          <w:lang w:eastAsia="ar-SA"/>
        </w:rPr>
      </w:pPr>
      <w:bookmarkStart w:id="65" w:name="_Toc381005549"/>
      <w:bookmarkStart w:id="66" w:name="_Toc458004266"/>
      <w:r w:rsidRPr="001751B3">
        <w:rPr>
          <w:rFonts w:ascii="Arial" w:hAnsi="Arial" w:cs="Arial"/>
          <w:b w:val="0"/>
          <w:sz w:val="22"/>
          <w:szCs w:val="22"/>
        </w:rPr>
        <w:t>Le</w:t>
      </w:r>
      <w:r w:rsidRPr="001751B3">
        <w:rPr>
          <w:rFonts w:ascii="Arial" w:hAnsi="Arial" w:cs="Arial"/>
          <w:b w:val="0"/>
          <w:sz w:val="22"/>
          <w:szCs w:val="22"/>
          <w:lang w:eastAsia="ar-SA"/>
        </w:rPr>
        <w:t xml:space="preserve"> marché pourra être cédé ou mis en nantissement suivant les prescriptions des articles R2191-46 à R2191-63 du Code de la commande publique </w:t>
      </w:r>
    </w:p>
    <w:p w14:paraId="31DAD9E3" w14:textId="77777777" w:rsidR="00E31F97" w:rsidRPr="001751B3" w:rsidRDefault="00E31F97" w:rsidP="00F357EF">
      <w:pPr>
        <w:pStyle w:val="Corpsdetexte2"/>
        <w:spacing w:line="276" w:lineRule="auto"/>
        <w:rPr>
          <w:rFonts w:ascii="Arial" w:hAnsi="Arial" w:cs="Arial"/>
          <w:b w:val="0"/>
          <w:sz w:val="22"/>
          <w:szCs w:val="22"/>
        </w:rPr>
      </w:pPr>
    </w:p>
    <w:p w14:paraId="379031A4" w14:textId="4365C246" w:rsidR="00F357EF" w:rsidRPr="001751B3" w:rsidRDefault="00215B57" w:rsidP="00F357EF">
      <w:pPr>
        <w:pStyle w:val="Corpsdetexte2"/>
        <w:spacing w:line="276" w:lineRule="auto"/>
        <w:rPr>
          <w:rFonts w:ascii="Arial" w:hAnsi="Arial" w:cs="Arial"/>
          <w:b w:val="0"/>
          <w:sz w:val="22"/>
          <w:szCs w:val="22"/>
        </w:rPr>
      </w:pPr>
      <w:r w:rsidRPr="001751B3">
        <w:rPr>
          <w:rFonts w:ascii="Arial" w:hAnsi="Arial" w:cs="Arial"/>
          <w:b w:val="0"/>
          <w:sz w:val="22"/>
          <w:szCs w:val="22"/>
        </w:rPr>
        <w:t>Le montant maximal de la créance qu’il est possible de céder ou de présenter en nantissement est ainsi de :</w:t>
      </w:r>
    </w:p>
    <w:p w14:paraId="31CD2DE8" w14:textId="77777777" w:rsidR="00215B57" w:rsidRPr="001751B3" w:rsidRDefault="00215B57" w:rsidP="00F357EF">
      <w:pPr>
        <w:pStyle w:val="Corpsdetexte2"/>
        <w:spacing w:line="276" w:lineRule="auto"/>
        <w:rPr>
          <w:rFonts w:ascii="Arial" w:hAnsi="Arial" w:cs="Arial"/>
          <w:sz w:val="22"/>
          <w:szCs w:val="22"/>
        </w:rPr>
      </w:pPr>
    </w:p>
    <w:tbl>
      <w:tblPr>
        <w:tblW w:w="2421" w:type="pct"/>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4704"/>
      </w:tblGrid>
      <w:tr w:rsidR="00F357EF" w:rsidRPr="001751B3" w14:paraId="1B6252E7" w14:textId="77777777" w:rsidTr="00F357EF">
        <w:trPr>
          <w:cantSplit/>
          <w:trHeight w:val="1066"/>
          <w:jc w:val="center"/>
        </w:trPr>
        <w:tc>
          <w:tcPr>
            <w:tcW w:w="5000" w:type="pct"/>
            <w:tcBorders>
              <w:top w:val="single" w:sz="12" w:space="0" w:color="auto"/>
              <w:bottom w:val="single" w:sz="12" w:space="0" w:color="auto"/>
            </w:tcBorders>
          </w:tcPr>
          <w:p w14:paraId="2766E224" w14:textId="77777777" w:rsidR="00F357EF" w:rsidRPr="001751B3" w:rsidRDefault="00F357EF" w:rsidP="00F357EF">
            <w:pPr>
              <w:tabs>
                <w:tab w:val="left" w:pos="5387"/>
              </w:tabs>
              <w:spacing w:line="276" w:lineRule="auto"/>
              <w:jc w:val="center"/>
              <w:rPr>
                <w:rFonts w:ascii="Arial" w:hAnsi="Arial" w:cs="Arial"/>
                <w:b/>
                <w:kern w:val="0"/>
                <w:sz w:val="22"/>
                <w:szCs w:val="22"/>
                <w:lang w:eastAsia="ar-SA"/>
              </w:rPr>
            </w:pPr>
          </w:p>
          <w:p w14:paraId="30FE5625" w14:textId="77777777" w:rsidR="00F357EF" w:rsidRPr="001751B3" w:rsidRDefault="00F357EF" w:rsidP="00F357EF">
            <w:pPr>
              <w:tabs>
                <w:tab w:val="left" w:pos="5387"/>
              </w:tabs>
              <w:spacing w:line="276" w:lineRule="auto"/>
              <w:jc w:val="center"/>
              <w:rPr>
                <w:rFonts w:ascii="Arial" w:hAnsi="Arial" w:cs="Arial"/>
                <w:b/>
                <w:kern w:val="0"/>
                <w:sz w:val="22"/>
                <w:szCs w:val="22"/>
                <w:lang w:eastAsia="ar-SA"/>
              </w:rPr>
            </w:pPr>
            <w:r w:rsidRPr="001751B3">
              <w:rPr>
                <w:rFonts w:ascii="Arial" w:hAnsi="Arial" w:cs="Arial"/>
                <w:b/>
                <w:kern w:val="0"/>
                <w:sz w:val="22"/>
                <w:szCs w:val="22"/>
                <w:lang w:eastAsia="ar-SA"/>
              </w:rPr>
              <w:t>Montant maximum de la créance en € T.T.C</w:t>
            </w:r>
          </w:p>
          <w:p w14:paraId="283BA5D4" w14:textId="77777777" w:rsidR="00F357EF" w:rsidRPr="001751B3" w:rsidRDefault="00F357EF" w:rsidP="00F357EF">
            <w:pPr>
              <w:tabs>
                <w:tab w:val="left" w:pos="5387"/>
              </w:tabs>
              <w:spacing w:line="276" w:lineRule="auto"/>
              <w:jc w:val="center"/>
              <w:rPr>
                <w:rFonts w:ascii="Arial" w:hAnsi="Arial" w:cs="Arial"/>
                <w:b/>
                <w:kern w:val="0"/>
                <w:sz w:val="22"/>
                <w:szCs w:val="22"/>
                <w:lang w:eastAsia="ar-SA"/>
              </w:rPr>
            </w:pPr>
          </w:p>
          <w:p w14:paraId="13558E6F" w14:textId="77777777" w:rsidR="00F357EF" w:rsidRPr="001751B3" w:rsidRDefault="00F357EF" w:rsidP="00F357EF">
            <w:pPr>
              <w:tabs>
                <w:tab w:val="left" w:pos="5387"/>
              </w:tabs>
              <w:spacing w:line="276" w:lineRule="auto"/>
              <w:jc w:val="center"/>
              <w:rPr>
                <w:rFonts w:ascii="Arial" w:hAnsi="Arial" w:cs="Arial"/>
                <w:b/>
                <w:kern w:val="0"/>
                <w:sz w:val="22"/>
                <w:szCs w:val="22"/>
                <w:lang w:eastAsia="ar-SA"/>
              </w:rPr>
            </w:pPr>
            <w:r w:rsidRPr="001751B3">
              <w:rPr>
                <w:rFonts w:ascii="Arial" w:hAnsi="Arial" w:cs="Arial"/>
                <w:b/>
                <w:kern w:val="0"/>
                <w:sz w:val="22"/>
                <w:szCs w:val="22"/>
                <w:lang w:eastAsia="ar-SA"/>
              </w:rPr>
              <w:t>(Cadre réservé au CMN)</w:t>
            </w:r>
          </w:p>
          <w:p w14:paraId="5445F8B0" w14:textId="77777777" w:rsidR="00F357EF" w:rsidRPr="001751B3" w:rsidRDefault="00F357EF" w:rsidP="00F357EF">
            <w:pPr>
              <w:tabs>
                <w:tab w:val="left" w:pos="5387"/>
              </w:tabs>
              <w:spacing w:line="276" w:lineRule="auto"/>
              <w:jc w:val="center"/>
              <w:rPr>
                <w:rFonts w:ascii="Arial" w:hAnsi="Arial" w:cs="Arial"/>
                <w:b/>
                <w:kern w:val="0"/>
                <w:sz w:val="22"/>
                <w:szCs w:val="22"/>
                <w:lang w:eastAsia="ar-SA"/>
              </w:rPr>
            </w:pPr>
          </w:p>
        </w:tc>
      </w:tr>
      <w:tr w:rsidR="00F357EF" w:rsidRPr="001751B3" w14:paraId="1B79FF88" w14:textId="77777777" w:rsidTr="00F357EF">
        <w:trPr>
          <w:cantSplit/>
          <w:trHeight w:val="849"/>
          <w:jc w:val="center"/>
        </w:trPr>
        <w:tc>
          <w:tcPr>
            <w:tcW w:w="5000" w:type="pct"/>
            <w:tcBorders>
              <w:top w:val="single" w:sz="12" w:space="0" w:color="auto"/>
              <w:bottom w:val="single" w:sz="12" w:space="0" w:color="auto"/>
            </w:tcBorders>
          </w:tcPr>
          <w:p w14:paraId="26132F07" w14:textId="77777777" w:rsidR="00F357EF" w:rsidRPr="001751B3" w:rsidRDefault="00F357EF" w:rsidP="00F357EF">
            <w:pPr>
              <w:tabs>
                <w:tab w:val="left" w:pos="5387"/>
              </w:tabs>
              <w:spacing w:line="276" w:lineRule="auto"/>
              <w:jc w:val="center"/>
              <w:rPr>
                <w:rFonts w:ascii="Arial" w:hAnsi="Arial" w:cs="Arial"/>
                <w:b/>
                <w:sz w:val="22"/>
                <w:szCs w:val="22"/>
              </w:rPr>
            </w:pPr>
          </w:p>
          <w:p w14:paraId="48FFE17B" w14:textId="77777777" w:rsidR="00F357EF" w:rsidRPr="001751B3" w:rsidRDefault="00F357EF" w:rsidP="00F357EF">
            <w:pPr>
              <w:tabs>
                <w:tab w:val="left" w:pos="5387"/>
              </w:tabs>
              <w:spacing w:line="276" w:lineRule="auto"/>
              <w:jc w:val="center"/>
              <w:rPr>
                <w:rFonts w:ascii="Arial" w:hAnsi="Arial" w:cs="Arial"/>
                <w:b/>
                <w:sz w:val="22"/>
                <w:szCs w:val="22"/>
              </w:rPr>
            </w:pPr>
          </w:p>
        </w:tc>
      </w:tr>
    </w:tbl>
    <w:p w14:paraId="324CC1B3" w14:textId="77777777" w:rsidR="00F357EF" w:rsidRPr="001751B3" w:rsidRDefault="00F357EF" w:rsidP="00F357EF">
      <w:pPr>
        <w:tabs>
          <w:tab w:val="left" w:pos="5387"/>
        </w:tabs>
        <w:spacing w:line="276" w:lineRule="auto"/>
        <w:rPr>
          <w:rFonts w:ascii="Arial" w:hAnsi="Arial" w:cs="Arial"/>
          <w:sz w:val="22"/>
          <w:szCs w:val="22"/>
        </w:rPr>
      </w:pPr>
    </w:p>
    <w:p w14:paraId="45AFB9D5" w14:textId="77777777" w:rsidR="00F357EF" w:rsidRPr="001751B3" w:rsidRDefault="00F357EF" w:rsidP="00F357EF">
      <w:pPr>
        <w:tabs>
          <w:tab w:val="left" w:pos="5387"/>
        </w:tabs>
        <w:spacing w:line="276" w:lineRule="auto"/>
        <w:rPr>
          <w:rFonts w:ascii="Arial" w:hAnsi="Arial" w:cs="Arial"/>
          <w:sz w:val="22"/>
          <w:szCs w:val="22"/>
        </w:rPr>
      </w:pPr>
    </w:p>
    <w:p w14:paraId="0178F700" w14:textId="0039D485" w:rsidR="00F357EF" w:rsidRPr="001751B3" w:rsidRDefault="00F357EF" w:rsidP="00F357EF">
      <w:pPr>
        <w:tabs>
          <w:tab w:val="left" w:pos="5387"/>
        </w:tabs>
        <w:spacing w:line="276" w:lineRule="auto"/>
        <w:jc w:val="both"/>
        <w:rPr>
          <w:rFonts w:ascii="Arial" w:hAnsi="Arial" w:cs="Arial"/>
          <w:kern w:val="0"/>
          <w:sz w:val="22"/>
          <w:szCs w:val="22"/>
          <w:lang w:eastAsia="ar-SA"/>
        </w:rPr>
      </w:pPr>
      <w:r w:rsidRPr="001751B3">
        <w:rPr>
          <w:rFonts w:ascii="Arial" w:hAnsi="Arial" w:cs="Arial"/>
          <w:kern w:val="0"/>
          <w:sz w:val="22"/>
          <w:szCs w:val="22"/>
          <w:lang w:eastAsia="ar-SA"/>
        </w:rPr>
        <w:t>Conformément à l’article R2191-54 du Code de la Commande Publique, toute notification de cession ou de nantissement relative au présent marché sera faite auprès de l’agent comptable du Centre des Monuments Nationaux.</w:t>
      </w:r>
    </w:p>
    <w:p w14:paraId="18A86D94" w14:textId="77777777" w:rsidR="00F357EF" w:rsidRPr="001751B3" w:rsidRDefault="00F357EF" w:rsidP="00F357EF">
      <w:pPr>
        <w:tabs>
          <w:tab w:val="left" w:pos="5387"/>
        </w:tabs>
        <w:spacing w:line="276" w:lineRule="auto"/>
        <w:jc w:val="both"/>
        <w:rPr>
          <w:rFonts w:ascii="Arial" w:hAnsi="Arial" w:cs="Arial"/>
          <w:kern w:val="0"/>
          <w:sz w:val="22"/>
          <w:szCs w:val="22"/>
          <w:lang w:eastAsia="ar-SA"/>
        </w:rPr>
      </w:pPr>
    </w:p>
    <w:p w14:paraId="1080918C" w14:textId="77777777" w:rsidR="00F357EF" w:rsidRPr="001751B3" w:rsidRDefault="00F357EF" w:rsidP="00F357EF">
      <w:pPr>
        <w:tabs>
          <w:tab w:val="left" w:pos="426"/>
        </w:tabs>
        <w:spacing w:line="276" w:lineRule="auto"/>
        <w:jc w:val="center"/>
        <w:rPr>
          <w:rFonts w:ascii="Arial" w:hAnsi="Arial" w:cs="Arial"/>
          <w:kern w:val="0"/>
          <w:sz w:val="22"/>
          <w:szCs w:val="22"/>
          <w:lang w:eastAsia="ar-SA"/>
        </w:rPr>
      </w:pPr>
      <w:r w:rsidRPr="001751B3">
        <w:rPr>
          <w:rFonts w:ascii="Arial" w:hAnsi="Arial" w:cs="Arial"/>
          <w:kern w:val="0"/>
          <w:sz w:val="22"/>
          <w:szCs w:val="22"/>
          <w:lang w:eastAsia="ar-SA"/>
        </w:rPr>
        <w:t>Monsieur l’agent comptable</w:t>
      </w:r>
    </w:p>
    <w:p w14:paraId="2F5C717A" w14:textId="77777777" w:rsidR="00F357EF" w:rsidRPr="001751B3" w:rsidRDefault="00F357EF" w:rsidP="00F357EF">
      <w:pPr>
        <w:tabs>
          <w:tab w:val="left" w:pos="426"/>
        </w:tabs>
        <w:spacing w:line="276" w:lineRule="auto"/>
        <w:jc w:val="center"/>
        <w:rPr>
          <w:rFonts w:ascii="Arial" w:hAnsi="Arial" w:cs="Arial"/>
          <w:kern w:val="0"/>
          <w:sz w:val="22"/>
          <w:szCs w:val="22"/>
          <w:lang w:eastAsia="ar-SA"/>
        </w:rPr>
      </w:pPr>
      <w:r w:rsidRPr="001751B3">
        <w:rPr>
          <w:rFonts w:ascii="Arial" w:hAnsi="Arial" w:cs="Arial"/>
          <w:kern w:val="0"/>
          <w:sz w:val="22"/>
          <w:szCs w:val="22"/>
          <w:lang w:eastAsia="ar-SA"/>
        </w:rPr>
        <w:t xml:space="preserve">Centre des monuments nationaux </w:t>
      </w:r>
    </w:p>
    <w:p w14:paraId="087A2DB4" w14:textId="77777777" w:rsidR="00F357EF" w:rsidRPr="001751B3" w:rsidRDefault="00F357EF" w:rsidP="00F357EF">
      <w:pPr>
        <w:tabs>
          <w:tab w:val="left" w:pos="426"/>
        </w:tabs>
        <w:spacing w:line="276" w:lineRule="auto"/>
        <w:jc w:val="center"/>
        <w:rPr>
          <w:rFonts w:ascii="Arial" w:hAnsi="Arial" w:cs="Arial"/>
          <w:kern w:val="0"/>
          <w:sz w:val="22"/>
          <w:szCs w:val="22"/>
          <w:lang w:eastAsia="ar-SA"/>
        </w:rPr>
      </w:pPr>
      <w:r w:rsidRPr="001751B3">
        <w:rPr>
          <w:rFonts w:ascii="Arial" w:hAnsi="Arial" w:cs="Arial"/>
          <w:kern w:val="0"/>
          <w:sz w:val="22"/>
          <w:szCs w:val="22"/>
          <w:lang w:eastAsia="ar-SA"/>
        </w:rPr>
        <w:t>62, rue Saint Antoine</w:t>
      </w:r>
    </w:p>
    <w:p w14:paraId="5237FC16" w14:textId="77777777" w:rsidR="00F357EF" w:rsidRPr="001751B3" w:rsidRDefault="00F357EF" w:rsidP="00F357EF">
      <w:pPr>
        <w:tabs>
          <w:tab w:val="left" w:pos="426"/>
        </w:tabs>
        <w:spacing w:line="276" w:lineRule="auto"/>
        <w:jc w:val="center"/>
        <w:rPr>
          <w:rFonts w:ascii="Arial" w:hAnsi="Arial" w:cs="Arial"/>
          <w:kern w:val="0"/>
          <w:sz w:val="22"/>
          <w:szCs w:val="22"/>
          <w:lang w:eastAsia="ar-SA"/>
        </w:rPr>
      </w:pPr>
      <w:r w:rsidRPr="001751B3">
        <w:rPr>
          <w:rFonts w:ascii="Arial" w:hAnsi="Arial" w:cs="Arial"/>
          <w:kern w:val="0"/>
          <w:sz w:val="22"/>
          <w:szCs w:val="22"/>
          <w:lang w:eastAsia="ar-SA"/>
        </w:rPr>
        <w:t>75186 PARIS Cedex 04</w:t>
      </w:r>
    </w:p>
    <w:p w14:paraId="48CEC832" w14:textId="77777777" w:rsidR="00215B57" w:rsidRPr="001751B3" w:rsidRDefault="00215B57">
      <w:pPr>
        <w:widowControl/>
        <w:overflowPunct/>
        <w:adjustRightInd/>
        <w:spacing w:after="160" w:line="259" w:lineRule="auto"/>
        <w:rPr>
          <w:rFonts w:ascii="Arial" w:hAnsi="Arial" w:cs="Arial"/>
          <w:sz w:val="22"/>
          <w:szCs w:val="22"/>
        </w:rPr>
      </w:pPr>
    </w:p>
    <w:p w14:paraId="3FE31369" w14:textId="2E372F0D" w:rsidR="00215B57" w:rsidRPr="001751B3" w:rsidRDefault="00215B57" w:rsidP="00215B57">
      <w:pPr>
        <w:pStyle w:val="Niveau1"/>
      </w:pPr>
      <w:bookmarkStart w:id="67" w:name="_Toc221271225"/>
      <w:r w:rsidRPr="001751B3">
        <w:t xml:space="preserve">Article 15 </w:t>
      </w:r>
      <w:r w:rsidR="00E31F97" w:rsidRPr="001751B3">
        <w:t>–</w:t>
      </w:r>
      <w:r w:rsidRPr="001751B3">
        <w:t xml:space="preserve"> </w:t>
      </w:r>
      <w:r w:rsidR="00E31F97" w:rsidRPr="001751B3">
        <w:t>Utilisation des résultats – Propriété matérielle et intellectuelle</w:t>
      </w:r>
      <w:bookmarkEnd w:id="67"/>
    </w:p>
    <w:p w14:paraId="50A52823" w14:textId="1C97B0DB" w:rsidR="00215B57" w:rsidRPr="001751B3" w:rsidRDefault="00215B57" w:rsidP="00215B57">
      <w:pPr>
        <w:spacing w:after="120" w:line="276" w:lineRule="auto"/>
        <w:jc w:val="both"/>
        <w:rPr>
          <w:rFonts w:ascii="Arial" w:hAnsi="Arial" w:cs="Arial"/>
          <w:sz w:val="22"/>
        </w:rPr>
      </w:pPr>
      <w:r w:rsidRPr="001751B3">
        <w:rPr>
          <w:rFonts w:ascii="Arial" w:hAnsi="Arial" w:cs="Arial"/>
          <w:sz w:val="22"/>
        </w:rPr>
        <w:t>Le titulaire du marché cède ainsi au Centre des monuments nationaux, à titre exclusif, l’intégralité des droits de propriété intellectuelle (droit de représentation, droit de reproduction et droit d’adaptation) afférents aux résultats et productions remis au Centre des monuments nationaux dans le cadre de l’exécution du présent marché, conformément aux articles L.122-2 et L.122-3 du code de la propriété intellectuelle.</w:t>
      </w:r>
    </w:p>
    <w:p w14:paraId="6B019B15" w14:textId="77777777" w:rsidR="00215B57" w:rsidRPr="001751B3" w:rsidRDefault="00215B57" w:rsidP="00215B57">
      <w:pPr>
        <w:spacing w:after="120" w:line="276" w:lineRule="auto"/>
        <w:jc w:val="both"/>
        <w:rPr>
          <w:rFonts w:ascii="Arial" w:hAnsi="Arial" w:cs="Arial"/>
          <w:sz w:val="22"/>
        </w:rPr>
      </w:pPr>
      <w:r w:rsidRPr="001751B3">
        <w:rPr>
          <w:rFonts w:ascii="Arial" w:hAnsi="Arial" w:cs="Arial"/>
          <w:sz w:val="22"/>
        </w:rPr>
        <w:t>Le droit de représentation s’entend comme le droit de communiquer lesdits résultats et productions au public et à tout tiers par quelque procédé que ce soit, connu ou inconnu à ce jour.</w:t>
      </w:r>
    </w:p>
    <w:p w14:paraId="37A762B3" w14:textId="436EFE57" w:rsidR="00215B57" w:rsidRPr="001751B3" w:rsidRDefault="00215B57" w:rsidP="00215B57">
      <w:pPr>
        <w:spacing w:after="120" w:line="276" w:lineRule="auto"/>
        <w:jc w:val="both"/>
        <w:rPr>
          <w:rFonts w:ascii="Arial" w:hAnsi="Arial" w:cs="Arial"/>
          <w:sz w:val="22"/>
        </w:rPr>
      </w:pPr>
      <w:r w:rsidRPr="001751B3">
        <w:rPr>
          <w:rFonts w:ascii="Arial" w:hAnsi="Arial" w:cs="Arial"/>
          <w:sz w:val="22"/>
        </w:rPr>
        <w:t>Le droit de reproduction s’entend comme le droit de fixer ou de faire fixer matériellement les résultats et productions par tous procédés qui permettent de les archiver et/ou de les communiquer au public et à tout tiers.</w:t>
      </w:r>
    </w:p>
    <w:p w14:paraId="142038E2" w14:textId="4C820041" w:rsidR="00526B9D" w:rsidRPr="001751B3" w:rsidRDefault="00526B9D" w:rsidP="00526B9D">
      <w:pPr>
        <w:spacing w:line="276" w:lineRule="auto"/>
        <w:jc w:val="both"/>
        <w:rPr>
          <w:rFonts w:ascii="Arial" w:hAnsi="Arial" w:cs="Arial"/>
          <w:sz w:val="22"/>
          <w:szCs w:val="22"/>
          <w:lang w:eastAsia="ar-SA"/>
        </w:rPr>
      </w:pPr>
      <w:r w:rsidRPr="001751B3">
        <w:rPr>
          <w:rFonts w:ascii="Arial" w:hAnsi="Arial" w:cs="Arial"/>
          <w:sz w:val="22"/>
          <w:szCs w:val="22"/>
          <w:lang w:eastAsia="ar-SA"/>
        </w:rPr>
        <w:t>Le droit d’adaptation comprend notamment le droit d’adapter, de modifier les résultats et productions et de les actualiser en fonction des besoins du CMN. Le Centre des monuments nationaux dispose du droit d’enregistrer et de traduire en toutes langues et langages les textes et autres contenus remis par le Titulaire.</w:t>
      </w:r>
    </w:p>
    <w:p w14:paraId="3250A4F1" w14:textId="77777777" w:rsidR="00526B9D" w:rsidRPr="001751B3" w:rsidRDefault="00526B9D" w:rsidP="00526B9D">
      <w:pPr>
        <w:spacing w:line="276" w:lineRule="auto"/>
        <w:jc w:val="both"/>
        <w:rPr>
          <w:rFonts w:ascii="Arial" w:hAnsi="Arial" w:cs="Arial"/>
          <w:sz w:val="22"/>
          <w:szCs w:val="22"/>
          <w:lang w:eastAsia="ar-SA"/>
        </w:rPr>
      </w:pPr>
    </w:p>
    <w:p w14:paraId="2B82406D" w14:textId="29BDE815" w:rsidR="00215B57" w:rsidRPr="001751B3" w:rsidRDefault="00215B57" w:rsidP="00215B57">
      <w:pPr>
        <w:spacing w:after="120" w:line="276" w:lineRule="auto"/>
        <w:jc w:val="both"/>
        <w:rPr>
          <w:rFonts w:ascii="Arial" w:hAnsi="Arial" w:cs="Arial"/>
          <w:sz w:val="22"/>
        </w:rPr>
      </w:pPr>
      <w:r w:rsidRPr="001751B3">
        <w:rPr>
          <w:rFonts w:ascii="Arial" w:hAnsi="Arial" w:cs="Arial"/>
          <w:sz w:val="22"/>
        </w:rPr>
        <w:t xml:space="preserve">Cette cession est consentie, à compter de la remise par le titulaire du marché des résultats et </w:t>
      </w:r>
      <w:r w:rsidRPr="001751B3">
        <w:rPr>
          <w:rFonts w:ascii="Arial" w:hAnsi="Arial" w:cs="Arial"/>
          <w:sz w:val="22"/>
        </w:rPr>
        <w:lastRenderedPageBreak/>
        <w:t>productions, pour la France et le monde entier, pour toute exploitation commerciale et/ou non commerciale, pour la durée légale de protection des droits d’auteur telle que définie par l’article L 123-1 du code de la propriété intellectuelle y compris en cas de prolongation de cette durée.</w:t>
      </w:r>
    </w:p>
    <w:p w14:paraId="758D24B9" w14:textId="77777777" w:rsidR="002078CD" w:rsidRPr="001751B3" w:rsidRDefault="002078CD" w:rsidP="002078CD">
      <w:pPr>
        <w:spacing w:line="276" w:lineRule="auto"/>
        <w:jc w:val="both"/>
        <w:rPr>
          <w:rFonts w:ascii="Arial" w:hAnsi="Arial" w:cs="Arial"/>
          <w:sz w:val="22"/>
          <w:szCs w:val="22"/>
          <w:lang w:eastAsia="ar-SA"/>
        </w:rPr>
      </w:pPr>
      <w:r w:rsidRPr="001751B3">
        <w:rPr>
          <w:rFonts w:ascii="Arial" w:hAnsi="Arial" w:cs="Arial"/>
          <w:sz w:val="22"/>
          <w:szCs w:val="22"/>
          <w:lang w:eastAsia="ar-SA"/>
        </w:rPr>
        <w:t>Il est entendu que pour les exploitations commerciales des résultats et productions par le Centre des monuments nationaux, le montant des redevances éventuellement versées au Titulaire est défini dans le cadre d’une convention ad hoc qui précise également la nature et la durée des exploitations.</w:t>
      </w:r>
    </w:p>
    <w:p w14:paraId="42C6B43C" w14:textId="77777777" w:rsidR="002078CD" w:rsidRPr="001751B3" w:rsidRDefault="002078CD" w:rsidP="002078CD">
      <w:pPr>
        <w:spacing w:line="276" w:lineRule="auto"/>
        <w:jc w:val="both"/>
        <w:rPr>
          <w:rFonts w:ascii="Arial" w:hAnsi="Arial" w:cs="Arial"/>
          <w:b/>
          <w:i/>
          <w:sz w:val="22"/>
          <w:szCs w:val="22"/>
          <w:lang w:eastAsia="ar-SA"/>
        </w:rPr>
      </w:pPr>
    </w:p>
    <w:p w14:paraId="5BFD3258" w14:textId="77777777" w:rsidR="002078CD" w:rsidRPr="001751B3" w:rsidRDefault="002078CD" w:rsidP="002078CD">
      <w:pPr>
        <w:spacing w:line="276" w:lineRule="auto"/>
        <w:jc w:val="both"/>
        <w:rPr>
          <w:rFonts w:ascii="Arial" w:hAnsi="Arial" w:cs="Arial"/>
          <w:sz w:val="22"/>
          <w:szCs w:val="22"/>
          <w:lang w:eastAsia="ar-SA"/>
        </w:rPr>
      </w:pPr>
      <w:r w:rsidRPr="001751B3">
        <w:rPr>
          <w:rFonts w:ascii="Arial" w:hAnsi="Arial" w:cs="Arial"/>
          <w:sz w:val="22"/>
          <w:szCs w:val="22"/>
          <w:lang w:eastAsia="ar-SA"/>
        </w:rPr>
        <w:t>Le Titulaire autorise le Centre des monuments nationaux à rétrocéder l’ensemble de ses droits à toute personne de son choix.</w:t>
      </w:r>
    </w:p>
    <w:p w14:paraId="757D2646" w14:textId="77777777" w:rsidR="002078CD" w:rsidRPr="001751B3" w:rsidRDefault="002078CD" w:rsidP="00215B57">
      <w:pPr>
        <w:spacing w:after="120" w:line="276" w:lineRule="auto"/>
        <w:jc w:val="both"/>
        <w:rPr>
          <w:rFonts w:ascii="Arial" w:hAnsi="Arial" w:cs="Arial"/>
          <w:sz w:val="22"/>
        </w:rPr>
      </w:pPr>
    </w:p>
    <w:p w14:paraId="3EEE4F71" w14:textId="77777777" w:rsidR="00215B57" w:rsidRPr="001751B3" w:rsidRDefault="00215B57" w:rsidP="00215B57">
      <w:pPr>
        <w:spacing w:after="120" w:line="276" w:lineRule="auto"/>
        <w:jc w:val="both"/>
        <w:rPr>
          <w:rFonts w:ascii="Arial" w:hAnsi="Arial" w:cs="Arial"/>
          <w:sz w:val="22"/>
        </w:rPr>
      </w:pPr>
      <w:r w:rsidRPr="001751B3">
        <w:rPr>
          <w:rFonts w:ascii="Arial" w:hAnsi="Arial" w:cs="Arial"/>
          <w:sz w:val="22"/>
        </w:rPr>
        <w:t xml:space="preserve">Le Centre des monuments nationaux peut rétrocéder et/ou concéder à titre non exclusif ou exclusif certains droits d’exploitation au bénéfice du titulaire du marché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du marché s’interdit toute exploitation des résultats et productions, que ce soit à titre non commercial ou commercial. </w:t>
      </w:r>
    </w:p>
    <w:p w14:paraId="576A8495" w14:textId="77777777" w:rsidR="00215B57" w:rsidRPr="001751B3" w:rsidRDefault="00215B57" w:rsidP="00215B57">
      <w:pPr>
        <w:spacing w:after="120" w:line="276" w:lineRule="auto"/>
        <w:jc w:val="both"/>
        <w:rPr>
          <w:rFonts w:ascii="Arial" w:hAnsi="Arial" w:cs="Arial"/>
          <w:sz w:val="22"/>
        </w:rPr>
      </w:pPr>
      <w:r w:rsidRPr="001751B3">
        <w:rPr>
          <w:rFonts w:ascii="Arial" w:hAnsi="Arial" w:cs="Arial"/>
          <w:sz w:val="22"/>
        </w:rPr>
        <w:t>Le Centre des monuments nationaux peut, à titre exclusif et gracieux, procéder ou faire procéder aux exploitations suivantes des résultats et productions :</w:t>
      </w:r>
    </w:p>
    <w:p w14:paraId="2C6D1C80"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extractions pour des consultations ultérieures ;</w:t>
      </w:r>
    </w:p>
    <w:p w14:paraId="70EB2234" w14:textId="31AABD34"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 xml:space="preserve">mise en œuvre de la scénographie et de manière générale de toutes les études réalisées dans le cadre du présent marché pour être présentées au public </w:t>
      </w:r>
    </w:p>
    <w:p w14:paraId="078C1E94"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fabrication ou reproduction des aménagements, mobiliers, des résultats et productions conformément aux plans et instructions résultats des études menées par le titulaire, aux fins de présentation au public mais également aux fins de mise à disposition de tout tiers par la vente, le prêt, la location, l’échange, etc. ;</w:t>
      </w:r>
    </w:p>
    <w:p w14:paraId="257DC6A5" w14:textId="37971E06" w:rsidR="00215B57" w:rsidRPr="001751B3" w:rsidRDefault="00E2115C"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exploitations (représentation</w:t>
      </w:r>
      <w:r w:rsidR="00215B57" w:rsidRPr="001751B3">
        <w:rPr>
          <w:rFonts w:ascii="Arial" w:hAnsi="Arial" w:cs="Arial"/>
          <w:sz w:val="22"/>
        </w:rPr>
        <w:t xml:space="preserve">, adaptation) de ces éléments scénographiques y compris </w:t>
      </w:r>
      <w:r w:rsidRPr="001751B3">
        <w:rPr>
          <w:rFonts w:ascii="Arial" w:hAnsi="Arial" w:cs="Arial"/>
          <w:sz w:val="22"/>
        </w:rPr>
        <w:t xml:space="preserve">graphisme, </w:t>
      </w:r>
      <w:r w:rsidR="00215B57" w:rsidRPr="001751B3">
        <w:rPr>
          <w:rFonts w:ascii="Arial" w:hAnsi="Arial" w:cs="Arial"/>
          <w:sz w:val="22"/>
        </w:rPr>
        <w:t>éclairage, de mobiliers et d’agencement, sur tout support y compris ceux destinés à un usage commercial (ex : cartes postales, ouvrage, produits dérivés, applications numériques) ;</w:t>
      </w:r>
    </w:p>
    <w:p w14:paraId="653A683A"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utilisation en tout ou partie pour tout autre type de travaux ou d’études ;</w:t>
      </w:r>
    </w:p>
    <w:p w14:paraId="0CBD736F"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études dans le cadre de l’élaboration de parcours de visite ;</w:t>
      </w:r>
    </w:p>
    <w:p w14:paraId="5B020E30"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réalisation, édition et diffusion de documents et/ou d’outils d’aide à la visite (plaquettes, dépliants, CD, DVD ou tous autres outils multimédias, documents promotionnels du monument et/ou de l’établissement) ;</w:t>
      </w:r>
    </w:p>
    <w:p w14:paraId="78E72F5C"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panneaux de chantiers ;</w:t>
      </w:r>
    </w:p>
    <w:p w14:paraId="5810DA27" w14:textId="11E048F4"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 xml:space="preserve">expositions permanentes et/ou temporaires </w:t>
      </w:r>
      <w:r w:rsidR="00E2115C" w:rsidRPr="001751B3">
        <w:rPr>
          <w:rFonts w:ascii="Arial" w:hAnsi="Arial" w:cs="Arial"/>
          <w:sz w:val="22"/>
        </w:rPr>
        <w:t xml:space="preserve">reprenant tout ou partie des productions </w:t>
      </w:r>
      <w:r w:rsidRPr="001751B3">
        <w:rPr>
          <w:rFonts w:ascii="Arial" w:hAnsi="Arial" w:cs="Arial"/>
          <w:sz w:val="22"/>
        </w:rPr>
        <w:t>(quel que soit le support : papier, photographies, multimédia, audiovisuel, vidéo, etc.) ;</w:t>
      </w:r>
    </w:p>
    <w:p w14:paraId="198DDC38"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 xml:space="preserve">opération de communication et/ou de promotion, qu’elle soit réalisée par le Centre des monuments nationaux ou ses partenaires. Ces opérations peuvent notamment concerner la presse écrite et/ou audiovisuelle, les sites internet et/ou intranet du Centre des </w:t>
      </w:r>
      <w:r w:rsidRPr="001751B3">
        <w:rPr>
          <w:rFonts w:ascii="Arial" w:hAnsi="Arial" w:cs="Arial"/>
          <w:sz w:val="22"/>
        </w:rPr>
        <w:lastRenderedPageBreak/>
        <w:t>monuments nationaux, dossiers de presse, blog, réseaux sociaux (</w:t>
      </w:r>
      <w:proofErr w:type="spellStart"/>
      <w:r w:rsidRPr="001751B3">
        <w:rPr>
          <w:rFonts w:ascii="Arial" w:hAnsi="Arial" w:cs="Arial"/>
          <w:sz w:val="22"/>
        </w:rPr>
        <w:t>instagram</w:t>
      </w:r>
      <w:proofErr w:type="spellEnd"/>
      <w:r w:rsidRPr="001751B3">
        <w:rPr>
          <w:rFonts w:ascii="Arial" w:hAnsi="Arial" w:cs="Arial"/>
          <w:sz w:val="22"/>
        </w:rPr>
        <w:t xml:space="preserve">, </w:t>
      </w:r>
      <w:proofErr w:type="spellStart"/>
      <w:r w:rsidRPr="001751B3">
        <w:rPr>
          <w:rFonts w:ascii="Arial" w:hAnsi="Arial" w:cs="Arial"/>
          <w:sz w:val="22"/>
        </w:rPr>
        <w:t>facebook</w:t>
      </w:r>
      <w:proofErr w:type="spellEnd"/>
      <w:r w:rsidRPr="001751B3">
        <w:rPr>
          <w:rFonts w:ascii="Arial" w:hAnsi="Arial" w:cs="Arial"/>
          <w:sz w:val="22"/>
        </w:rPr>
        <w:t>, etc.), chaînes internet (YouTube) ;</w:t>
      </w:r>
    </w:p>
    <w:p w14:paraId="7245FFD8"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faire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 édition dans le rapport d’activité du Centre des monuments nationaux et/ou de ses tutelles et/ou de ses partenaires, ou dans toute revue scientifique ou culturelle à laquelle le Centre des monuments nationaux où l’un de ses partenaires s’associerait ;</w:t>
      </w:r>
    </w:p>
    <w:p w14:paraId="027507D2"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dans le cadre des archives du Centre des monuments nationaux ;</w:t>
      </w:r>
    </w:p>
    <w:p w14:paraId="5EB9AAA0"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le Centre des monuments nationaux est autorisé à réaliser ou faire réaliser des prises de vues photographiques et/ou audiovisuelles des résultats et productions, de les intégrer et de les mettre en ligne à son fonds photographique qui est exploité dans le cadre d'une photothèque dont le fonds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du marché pour l’obtention des autorisations nécessaires et pour le paiement des redevances de droits d’auteur correspondantes ;</w:t>
      </w:r>
    </w:p>
    <w:p w14:paraId="13D3A3D5"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le Centre des monuments nationaux est autorisé à réaliser ou faire réaliser des numérisations 2D ou 3D de tout ou partie des résultats et productions ;</w:t>
      </w:r>
    </w:p>
    <w:p w14:paraId="3940D57B"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autoriser tout tiers dans le cadre d’occupations temporaires du domaine public et/ou de concessions à exploiter les résultats et productions à titre commercial et/ou non commercial ;</w:t>
      </w:r>
    </w:p>
    <w:p w14:paraId="074AA4E1" w14:textId="77777777" w:rsidR="00215B57" w:rsidRPr="001751B3" w:rsidRDefault="00215B57" w:rsidP="00215B57">
      <w:pPr>
        <w:pStyle w:val="Corpsdetexte"/>
        <w:widowControl/>
        <w:numPr>
          <w:ilvl w:val="0"/>
          <w:numId w:val="20"/>
        </w:numPr>
        <w:overflowPunct/>
        <w:adjustRightInd/>
        <w:spacing w:line="276" w:lineRule="auto"/>
        <w:ind w:left="1066" w:hanging="357"/>
        <w:jc w:val="both"/>
        <w:rPr>
          <w:rFonts w:ascii="Arial" w:hAnsi="Arial" w:cs="Arial"/>
          <w:sz w:val="22"/>
        </w:rPr>
      </w:pPr>
      <w:r w:rsidRPr="001751B3">
        <w:rPr>
          <w:rFonts w:ascii="Arial" w:hAnsi="Arial" w:cs="Arial"/>
          <w:sz w:val="22"/>
        </w:rPr>
        <w:t>à déposer en tout ou partie les résultats et productions à titre de marques et ou de dessins et modèles et à les exploiter commercialement y compris dans le cadre de contrats de licences de marques.</w:t>
      </w:r>
    </w:p>
    <w:p w14:paraId="55A4135E" w14:textId="77777777" w:rsidR="00215B57" w:rsidRPr="001751B3" w:rsidRDefault="00215B57" w:rsidP="00215B57">
      <w:pPr>
        <w:spacing w:after="120" w:line="276" w:lineRule="auto"/>
        <w:jc w:val="both"/>
        <w:rPr>
          <w:rFonts w:ascii="Arial" w:hAnsi="Arial" w:cs="Arial"/>
          <w:sz w:val="22"/>
        </w:rPr>
      </w:pPr>
      <w:r w:rsidRPr="001751B3">
        <w:rPr>
          <w:rFonts w:ascii="Arial" w:hAnsi="Arial" w:cs="Arial"/>
          <w:sz w:val="22"/>
        </w:rPr>
        <w:t xml:space="preserve">Toutes les exploitations ci-avant mentionnées peuvent se faire sur tout type de support connu ou inconnu à ce jour et notamment </w:t>
      </w:r>
      <w:proofErr w:type="spellStart"/>
      <w:r w:rsidRPr="001751B3">
        <w:rPr>
          <w:rFonts w:ascii="Arial" w:hAnsi="Arial" w:cs="Arial"/>
          <w:sz w:val="22"/>
        </w:rPr>
        <w:t>Autocad</w:t>
      </w:r>
      <w:proofErr w:type="spellEnd"/>
      <w:r w:rsidRPr="001751B3">
        <w:rPr>
          <w:rFonts w:ascii="Arial" w:hAnsi="Arial" w:cs="Arial"/>
          <w:sz w:val="22"/>
        </w:rPr>
        <w:t>, papier, numérique, photographique, audiovisuel, multimédia, internet et intranet, blog, etc.</w:t>
      </w:r>
    </w:p>
    <w:p w14:paraId="715D71DF" w14:textId="5CBDDFD8" w:rsidR="00F23A2D" w:rsidRPr="001751B3" w:rsidRDefault="00215B57" w:rsidP="00E31F97">
      <w:pPr>
        <w:spacing w:after="120" w:line="276" w:lineRule="auto"/>
        <w:jc w:val="both"/>
        <w:rPr>
          <w:rFonts w:ascii="Arial" w:hAnsi="Arial" w:cs="Arial"/>
          <w:sz w:val="22"/>
        </w:rPr>
      </w:pPr>
      <w:r w:rsidRPr="001751B3">
        <w:rPr>
          <w:rFonts w:ascii="Arial" w:hAnsi="Arial" w:cs="Arial"/>
          <w:sz w:val="22"/>
        </w:rPr>
        <w:t>Toutes les exploitations des résultats et productions par le Centre des monuments nationaux et/ou le titulaire du marché doivent, dans la mesure du possible, faire apparaitre la mention suivante : « © Nom du titulaire – Centre des monuments nationaux ».</w:t>
      </w:r>
    </w:p>
    <w:p w14:paraId="510A1954" w14:textId="77777777" w:rsidR="00F23A2D" w:rsidRPr="001751B3" w:rsidRDefault="00F23A2D" w:rsidP="00F23A2D">
      <w:pPr>
        <w:spacing w:line="276" w:lineRule="auto"/>
        <w:jc w:val="both"/>
        <w:rPr>
          <w:rFonts w:ascii="Arial" w:hAnsi="Arial" w:cs="Arial"/>
          <w:sz w:val="22"/>
          <w:szCs w:val="22"/>
          <w:lang w:eastAsia="ar-SA"/>
        </w:rPr>
      </w:pPr>
      <w:r w:rsidRPr="001751B3">
        <w:rPr>
          <w:rFonts w:ascii="Arial" w:hAnsi="Arial" w:cs="Arial"/>
          <w:sz w:val="22"/>
          <w:szCs w:val="22"/>
          <w:lang w:eastAsia="ar-SA"/>
        </w:rPr>
        <w:t xml:space="preserve">Le Titulaire s’engage à fournir au Centre des monuments nationaux la totalité des mentions de propriété intellectuelle à faire figurer lors de toute exploitation des résultats et productions. </w:t>
      </w:r>
    </w:p>
    <w:p w14:paraId="4DAD9649" w14:textId="3268BA2E" w:rsidR="004071CA" w:rsidRDefault="004071CA" w:rsidP="00E31F97">
      <w:pPr>
        <w:spacing w:after="120" w:line="276" w:lineRule="auto"/>
        <w:jc w:val="both"/>
        <w:rPr>
          <w:rFonts w:ascii="Arial" w:hAnsi="Arial" w:cs="Arial"/>
          <w:b/>
          <w:bCs/>
          <w:kern w:val="0"/>
          <w:sz w:val="22"/>
          <w:szCs w:val="22"/>
          <w:lang w:eastAsia="ar-SA"/>
        </w:rPr>
      </w:pPr>
    </w:p>
    <w:p w14:paraId="57A09B96" w14:textId="77777777" w:rsidR="00DA7A87" w:rsidRDefault="00DA7A87" w:rsidP="00E31F97">
      <w:pPr>
        <w:spacing w:after="120" w:line="276" w:lineRule="auto"/>
        <w:jc w:val="both"/>
        <w:rPr>
          <w:rFonts w:ascii="Arial" w:hAnsi="Arial" w:cs="Arial"/>
          <w:b/>
          <w:bCs/>
          <w:kern w:val="0"/>
          <w:sz w:val="22"/>
          <w:szCs w:val="22"/>
          <w:lang w:eastAsia="ar-SA"/>
        </w:rPr>
      </w:pPr>
    </w:p>
    <w:p w14:paraId="39D26EFF" w14:textId="77777777" w:rsidR="00DA7A87" w:rsidRDefault="00DA7A87" w:rsidP="00E31F97">
      <w:pPr>
        <w:spacing w:after="120" w:line="276" w:lineRule="auto"/>
        <w:jc w:val="both"/>
        <w:rPr>
          <w:rFonts w:ascii="Arial" w:hAnsi="Arial" w:cs="Arial"/>
          <w:b/>
          <w:bCs/>
          <w:kern w:val="0"/>
          <w:sz w:val="22"/>
          <w:szCs w:val="22"/>
          <w:lang w:eastAsia="ar-SA"/>
        </w:rPr>
      </w:pPr>
    </w:p>
    <w:p w14:paraId="3291C5E1" w14:textId="77777777" w:rsidR="00DA7A87" w:rsidRDefault="00DA7A87" w:rsidP="00E31F97">
      <w:pPr>
        <w:spacing w:after="120" w:line="276" w:lineRule="auto"/>
        <w:jc w:val="both"/>
        <w:rPr>
          <w:rFonts w:ascii="Arial" w:hAnsi="Arial" w:cs="Arial"/>
          <w:b/>
          <w:bCs/>
          <w:kern w:val="0"/>
          <w:sz w:val="22"/>
          <w:szCs w:val="22"/>
          <w:lang w:eastAsia="ar-SA"/>
        </w:rPr>
      </w:pPr>
    </w:p>
    <w:p w14:paraId="0DA2F78B" w14:textId="77777777" w:rsidR="00DA7A87" w:rsidRPr="001751B3" w:rsidRDefault="00DA7A87" w:rsidP="00E31F97">
      <w:pPr>
        <w:spacing w:after="120" w:line="276" w:lineRule="auto"/>
        <w:jc w:val="both"/>
        <w:rPr>
          <w:rFonts w:ascii="Arial" w:hAnsi="Arial" w:cs="Arial"/>
          <w:b/>
          <w:bCs/>
          <w:kern w:val="0"/>
          <w:sz w:val="22"/>
          <w:szCs w:val="22"/>
          <w:lang w:eastAsia="ar-SA"/>
        </w:rPr>
      </w:pPr>
    </w:p>
    <w:p w14:paraId="461ECA3B" w14:textId="48E84E28" w:rsidR="00F357EF" w:rsidRPr="001751B3" w:rsidRDefault="00F357EF" w:rsidP="00F357EF">
      <w:pPr>
        <w:pStyle w:val="Niveau1"/>
        <w:rPr>
          <w:sz w:val="22"/>
          <w:szCs w:val="22"/>
        </w:rPr>
      </w:pPr>
      <w:bookmarkStart w:id="68" w:name="_Toc221271226"/>
      <w:r w:rsidRPr="001751B3">
        <w:rPr>
          <w:sz w:val="22"/>
          <w:szCs w:val="22"/>
        </w:rPr>
        <w:lastRenderedPageBreak/>
        <w:t>Article 1</w:t>
      </w:r>
      <w:r w:rsidR="00831211" w:rsidRPr="001751B3">
        <w:rPr>
          <w:sz w:val="22"/>
          <w:szCs w:val="22"/>
        </w:rPr>
        <w:t>6</w:t>
      </w:r>
      <w:r w:rsidRPr="001751B3">
        <w:rPr>
          <w:sz w:val="22"/>
          <w:szCs w:val="22"/>
        </w:rPr>
        <w:t xml:space="preserve"> - Pénalités</w:t>
      </w:r>
      <w:bookmarkEnd w:id="68"/>
      <w:r w:rsidRPr="001751B3">
        <w:rPr>
          <w:sz w:val="22"/>
          <w:szCs w:val="22"/>
        </w:rPr>
        <w:t xml:space="preserve"> </w:t>
      </w:r>
      <w:bookmarkEnd w:id="65"/>
      <w:bookmarkEnd w:id="66"/>
    </w:p>
    <w:p w14:paraId="264125A2" w14:textId="77777777" w:rsidR="00F357EF" w:rsidRPr="001751B3" w:rsidRDefault="00F357EF" w:rsidP="00F357EF">
      <w:pPr>
        <w:tabs>
          <w:tab w:val="center" w:pos="4818"/>
        </w:tabs>
        <w:jc w:val="both"/>
        <w:rPr>
          <w:rFonts w:ascii="Arial" w:hAnsi="Arial" w:cs="Arial"/>
          <w:kern w:val="0"/>
          <w:sz w:val="22"/>
          <w:szCs w:val="22"/>
          <w:lang w:eastAsia="ar-SA"/>
        </w:rPr>
      </w:pPr>
    </w:p>
    <w:p w14:paraId="2C4D766B" w14:textId="4C3A2DA5"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 xml:space="preserve">Par dérogation </w:t>
      </w:r>
      <w:r w:rsidR="00E51FB2">
        <w:rPr>
          <w:rFonts w:ascii="Arial" w:hAnsi="Arial" w:cs="Arial"/>
          <w:sz w:val="22"/>
          <w:lang w:eastAsia="ar-SA"/>
        </w:rPr>
        <w:t>à l’article 14 du CCA</w:t>
      </w:r>
      <w:r w:rsidR="00A95AD5" w:rsidRPr="001751B3">
        <w:rPr>
          <w:rFonts w:ascii="Arial" w:hAnsi="Arial" w:cs="Arial"/>
          <w:sz w:val="22"/>
          <w:lang w:eastAsia="ar-SA"/>
        </w:rPr>
        <w:t xml:space="preserve">G-FCS, les pénalités suivantes seront appliquées : </w:t>
      </w:r>
    </w:p>
    <w:p w14:paraId="39E007FC" w14:textId="77777777" w:rsidR="00940301" w:rsidRPr="001751B3" w:rsidRDefault="00940301" w:rsidP="00215B57">
      <w:pPr>
        <w:spacing w:line="276" w:lineRule="auto"/>
        <w:jc w:val="both"/>
        <w:rPr>
          <w:rFonts w:ascii="Arial" w:hAnsi="Arial" w:cs="Arial"/>
          <w:sz w:val="22"/>
          <w:lang w:eastAsia="ar-SA"/>
        </w:rPr>
      </w:pPr>
    </w:p>
    <w:p w14:paraId="19CE40AA" w14:textId="77777777" w:rsidR="00940301" w:rsidRPr="001751B3" w:rsidRDefault="00940301" w:rsidP="00940301">
      <w:pPr>
        <w:tabs>
          <w:tab w:val="center" w:pos="4818"/>
        </w:tabs>
        <w:jc w:val="both"/>
        <w:rPr>
          <w:rFonts w:ascii="Arial" w:hAnsi="Arial" w:cs="Arial"/>
          <w:b/>
          <w:kern w:val="0"/>
          <w:sz w:val="22"/>
          <w:szCs w:val="22"/>
          <w:lang w:eastAsia="ar-SA"/>
        </w:rPr>
      </w:pPr>
      <w:r w:rsidRPr="001751B3">
        <w:rPr>
          <w:rFonts w:ascii="Arial" w:hAnsi="Arial" w:cs="Arial"/>
          <w:b/>
          <w:kern w:val="0"/>
          <w:sz w:val="22"/>
          <w:szCs w:val="22"/>
          <w:lang w:eastAsia="ar-SA"/>
        </w:rPr>
        <w:t>16.1 - Pénalités applicables en cas de retard dans les délais d’exécution</w:t>
      </w:r>
    </w:p>
    <w:p w14:paraId="32C4B40C" w14:textId="77777777" w:rsidR="00215B57" w:rsidRPr="001751B3" w:rsidRDefault="00215B57" w:rsidP="00215B57">
      <w:pPr>
        <w:spacing w:line="276" w:lineRule="auto"/>
        <w:jc w:val="both"/>
        <w:rPr>
          <w:rFonts w:ascii="Arial" w:hAnsi="Arial" w:cs="Arial"/>
          <w:sz w:val="22"/>
          <w:lang w:eastAsia="ar-SA"/>
        </w:rPr>
      </w:pPr>
    </w:p>
    <w:p w14:paraId="3F3C0DA5" w14:textId="044DB609"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 xml:space="preserve">Si les délais inscrits dans la dernière version du planning validé par le CMN sont dépassés du fait du Titulaire, ce dernier encourt, sans mise en demeure préalable, une pénalité forfaitaire de </w:t>
      </w:r>
      <w:r w:rsidR="00E348EC" w:rsidRPr="001751B3">
        <w:rPr>
          <w:rFonts w:ascii="Arial" w:hAnsi="Arial" w:cs="Arial"/>
          <w:sz w:val="22"/>
          <w:lang w:eastAsia="ar-SA"/>
        </w:rPr>
        <w:t>250</w:t>
      </w:r>
      <w:r w:rsidR="003633DF">
        <w:rPr>
          <w:rFonts w:ascii="Arial" w:hAnsi="Arial" w:cs="Arial"/>
          <w:sz w:val="22"/>
          <w:lang w:eastAsia="ar-SA"/>
        </w:rPr>
        <w:t> </w:t>
      </w:r>
      <w:r w:rsidRPr="001751B3">
        <w:rPr>
          <w:rFonts w:ascii="Arial" w:hAnsi="Arial" w:cs="Arial"/>
          <w:sz w:val="22"/>
          <w:lang w:eastAsia="ar-SA"/>
        </w:rPr>
        <w:t>euros</w:t>
      </w:r>
      <w:r w:rsidR="003633DF">
        <w:rPr>
          <w:rFonts w:ascii="Arial" w:hAnsi="Arial" w:cs="Arial"/>
          <w:sz w:val="22"/>
          <w:lang w:eastAsia="ar-SA"/>
        </w:rPr>
        <w:t> </w:t>
      </w:r>
      <w:r w:rsidR="0079188A" w:rsidRPr="001751B3">
        <w:rPr>
          <w:rFonts w:ascii="Arial" w:hAnsi="Arial" w:cs="Arial"/>
          <w:sz w:val="22"/>
          <w:lang w:eastAsia="ar-SA"/>
        </w:rPr>
        <w:t xml:space="preserve">HT </w:t>
      </w:r>
      <w:r w:rsidRPr="001751B3">
        <w:rPr>
          <w:rFonts w:ascii="Arial" w:hAnsi="Arial" w:cs="Arial"/>
          <w:sz w:val="22"/>
          <w:lang w:eastAsia="ar-SA"/>
        </w:rPr>
        <w:t>par jour calendaire de retard.</w:t>
      </w:r>
    </w:p>
    <w:p w14:paraId="222CA114" w14:textId="77777777" w:rsidR="00940301" w:rsidRPr="001751B3" w:rsidRDefault="00940301" w:rsidP="00215B57">
      <w:pPr>
        <w:spacing w:line="276" w:lineRule="auto"/>
        <w:jc w:val="both"/>
        <w:rPr>
          <w:rFonts w:ascii="Arial" w:hAnsi="Arial" w:cs="Arial"/>
          <w:sz w:val="22"/>
          <w:lang w:eastAsia="ar-SA"/>
        </w:rPr>
      </w:pPr>
    </w:p>
    <w:p w14:paraId="7DE4523F" w14:textId="1DD52093" w:rsidR="00215B57" w:rsidRPr="001751B3" w:rsidRDefault="00940301" w:rsidP="00215B57">
      <w:pPr>
        <w:spacing w:line="276" w:lineRule="auto"/>
        <w:jc w:val="both"/>
        <w:rPr>
          <w:rFonts w:ascii="Arial" w:hAnsi="Arial" w:cs="Arial"/>
          <w:b/>
          <w:kern w:val="0"/>
          <w:sz w:val="22"/>
          <w:szCs w:val="22"/>
          <w:lang w:eastAsia="ar-SA"/>
        </w:rPr>
      </w:pPr>
      <w:r w:rsidRPr="001751B3">
        <w:rPr>
          <w:rFonts w:ascii="Arial" w:hAnsi="Arial" w:cs="Arial"/>
          <w:b/>
          <w:kern w:val="0"/>
          <w:sz w:val="22"/>
          <w:szCs w:val="22"/>
          <w:lang w:eastAsia="ar-SA"/>
        </w:rPr>
        <w:t>16.2 - Dysfonctionnements pendant la période de garantie</w:t>
      </w:r>
    </w:p>
    <w:p w14:paraId="4F49B190" w14:textId="77777777" w:rsidR="00940301" w:rsidRPr="001751B3" w:rsidRDefault="00940301" w:rsidP="00215B57">
      <w:pPr>
        <w:spacing w:line="276" w:lineRule="auto"/>
        <w:jc w:val="both"/>
        <w:rPr>
          <w:rFonts w:ascii="Arial" w:hAnsi="Arial" w:cs="Arial"/>
          <w:sz w:val="22"/>
          <w:lang w:eastAsia="ar-SA"/>
        </w:rPr>
      </w:pPr>
    </w:p>
    <w:p w14:paraId="3B343CE3" w14:textId="168CF781"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Tout dysfonctionnement</w:t>
      </w:r>
      <w:r w:rsidR="004A333E" w:rsidRPr="001751B3">
        <w:rPr>
          <w:rFonts w:ascii="Arial" w:hAnsi="Arial" w:cs="Arial"/>
          <w:sz w:val="22"/>
          <w:lang w:eastAsia="ar-SA"/>
        </w:rPr>
        <w:t xml:space="preserve"> ou altération</w:t>
      </w:r>
      <w:r w:rsidRPr="001751B3">
        <w:rPr>
          <w:rFonts w:ascii="Arial" w:hAnsi="Arial" w:cs="Arial"/>
          <w:sz w:val="22"/>
          <w:lang w:eastAsia="ar-SA"/>
        </w:rPr>
        <w:t xml:space="preserve"> signalé au Titulaire pendant la période de garantie non corrigé dans les délais prévus dans l’offre du Titulaire, entraînera application d'une pénalité calculée sur la base d'un montant forfaitaire de :</w:t>
      </w:r>
    </w:p>
    <w:p w14:paraId="5E10AFFF" w14:textId="3BD8F1DE" w:rsidR="00215B57" w:rsidRPr="001751B3" w:rsidRDefault="00215B57" w:rsidP="00215B57">
      <w:pPr>
        <w:pStyle w:val="Paragraphedeliste"/>
        <w:numPr>
          <w:ilvl w:val="0"/>
          <w:numId w:val="21"/>
        </w:numPr>
        <w:spacing w:line="276" w:lineRule="auto"/>
        <w:jc w:val="both"/>
        <w:rPr>
          <w:rFonts w:ascii="Arial" w:hAnsi="Arial" w:cs="Arial"/>
          <w:sz w:val="22"/>
          <w:lang w:eastAsia="ar-SA"/>
        </w:rPr>
      </w:pPr>
      <w:r w:rsidRPr="001751B3">
        <w:rPr>
          <w:rFonts w:ascii="Arial" w:hAnsi="Arial" w:cs="Arial"/>
          <w:sz w:val="22"/>
          <w:lang w:eastAsia="ar-SA"/>
        </w:rPr>
        <w:t>100 €</w:t>
      </w:r>
      <w:r w:rsidR="0079188A" w:rsidRPr="001751B3">
        <w:rPr>
          <w:rFonts w:ascii="Arial" w:hAnsi="Arial" w:cs="Arial"/>
          <w:sz w:val="22"/>
          <w:lang w:eastAsia="ar-SA"/>
        </w:rPr>
        <w:t xml:space="preserve"> HT</w:t>
      </w:r>
      <w:r w:rsidRPr="001751B3">
        <w:rPr>
          <w:rFonts w:ascii="Arial" w:hAnsi="Arial" w:cs="Arial"/>
          <w:sz w:val="22"/>
          <w:lang w:eastAsia="ar-SA"/>
        </w:rPr>
        <w:t xml:space="preserve"> par jour ouvré de retard pour les anomalies de niveau </w:t>
      </w:r>
      <w:r w:rsidR="00E16B80" w:rsidRPr="001751B3">
        <w:rPr>
          <w:rFonts w:ascii="Arial" w:hAnsi="Arial" w:cs="Arial"/>
          <w:sz w:val="22"/>
          <w:lang w:eastAsia="ar-SA"/>
        </w:rPr>
        <w:t>majeur</w:t>
      </w:r>
    </w:p>
    <w:p w14:paraId="413CBA2E" w14:textId="6A35E639" w:rsidR="00215B57" w:rsidRPr="001751B3" w:rsidRDefault="00215B57" w:rsidP="00215B57">
      <w:pPr>
        <w:pStyle w:val="Paragraphedeliste"/>
        <w:numPr>
          <w:ilvl w:val="0"/>
          <w:numId w:val="21"/>
        </w:numPr>
        <w:spacing w:line="276" w:lineRule="auto"/>
        <w:jc w:val="both"/>
        <w:rPr>
          <w:rFonts w:ascii="Arial" w:hAnsi="Arial" w:cs="Arial"/>
          <w:sz w:val="22"/>
          <w:lang w:eastAsia="ar-SA"/>
        </w:rPr>
      </w:pPr>
      <w:r w:rsidRPr="001751B3">
        <w:rPr>
          <w:rFonts w:ascii="Arial" w:hAnsi="Arial" w:cs="Arial"/>
          <w:sz w:val="22"/>
          <w:lang w:eastAsia="ar-SA"/>
        </w:rPr>
        <w:t xml:space="preserve">50 € </w:t>
      </w:r>
      <w:r w:rsidR="0079188A" w:rsidRPr="001751B3">
        <w:rPr>
          <w:rFonts w:ascii="Arial" w:hAnsi="Arial" w:cs="Arial"/>
          <w:sz w:val="22"/>
          <w:lang w:eastAsia="ar-SA"/>
        </w:rPr>
        <w:t xml:space="preserve">HT </w:t>
      </w:r>
      <w:r w:rsidRPr="001751B3">
        <w:rPr>
          <w:rFonts w:ascii="Arial" w:hAnsi="Arial" w:cs="Arial"/>
          <w:sz w:val="22"/>
          <w:lang w:eastAsia="ar-SA"/>
        </w:rPr>
        <w:t>par jour ouvré de retard pour les anomalies de niveau m</w:t>
      </w:r>
      <w:r w:rsidR="00E16B80" w:rsidRPr="001751B3">
        <w:rPr>
          <w:rFonts w:ascii="Arial" w:hAnsi="Arial" w:cs="Arial"/>
          <w:sz w:val="22"/>
          <w:lang w:eastAsia="ar-SA"/>
        </w:rPr>
        <w:t>ineur</w:t>
      </w:r>
      <w:r w:rsidRPr="001751B3">
        <w:rPr>
          <w:rFonts w:ascii="Arial" w:hAnsi="Arial" w:cs="Arial"/>
          <w:sz w:val="22"/>
          <w:lang w:eastAsia="ar-SA"/>
        </w:rPr>
        <w:t xml:space="preserve"> </w:t>
      </w:r>
    </w:p>
    <w:p w14:paraId="58F4AA6C" w14:textId="6AC08D47" w:rsidR="00F357EF" w:rsidRPr="001751B3" w:rsidRDefault="00F357EF" w:rsidP="00F357EF">
      <w:pPr>
        <w:tabs>
          <w:tab w:val="center" w:pos="4818"/>
        </w:tabs>
        <w:jc w:val="both"/>
        <w:rPr>
          <w:rFonts w:ascii="Arial" w:hAnsi="Arial" w:cs="Arial"/>
          <w:kern w:val="0"/>
          <w:sz w:val="24"/>
          <w:szCs w:val="22"/>
          <w:lang w:eastAsia="ar-SA"/>
        </w:rPr>
      </w:pPr>
    </w:p>
    <w:p w14:paraId="3D3AC41B" w14:textId="4B596514" w:rsidR="00F357EF" w:rsidRPr="001751B3" w:rsidRDefault="00F402FD" w:rsidP="00F357EF">
      <w:pPr>
        <w:tabs>
          <w:tab w:val="center" w:pos="4818"/>
        </w:tabs>
        <w:jc w:val="both"/>
        <w:rPr>
          <w:rFonts w:ascii="Arial" w:hAnsi="Arial" w:cs="Arial"/>
          <w:kern w:val="0"/>
          <w:sz w:val="22"/>
          <w:szCs w:val="22"/>
          <w:lang w:eastAsia="ar-SA"/>
        </w:rPr>
      </w:pPr>
      <w:r w:rsidRPr="001751B3">
        <w:rPr>
          <w:rFonts w:ascii="Arial" w:hAnsi="Arial" w:cs="Arial"/>
          <w:kern w:val="0"/>
          <w:sz w:val="22"/>
          <w:szCs w:val="22"/>
          <w:lang w:eastAsia="ar-SA"/>
        </w:rPr>
        <w:t>Toutes les pénalités sont cumulables entre elles.</w:t>
      </w:r>
    </w:p>
    <w:p w14:paraId="3F87854F" w14:textId="77777777" w:rsidR="00FC049E" w:rsidRPr="001751B3" w:rsidRDefault="00FC049E" w:rsidP="00F357EF">
      <w:pPr>
        <w:tabs>
          <w:tab w:val="center" w:pos="4818"/>
        </w:tabs>
        <w:jc w:val="both"/>
        <w:rPr>
          <w:rFonts w:ascii="Arial" w:hAnsi="Arial" w:cs="Arial"/>
          <w:kern w:val="0"/>
          <w:sz w:val="22"/>
          <w:szCs w:val="22"/>
          <w:lang w:eastAsia="ar-SA"/>
        </w:rPr>
      </w:pPr>
    </w:p>
    <w:p w14:paraId="1282159B" w14:textId="414FC73D" w:rsidR="00F357EF" w:rsidRPr="001751B3" w:rsidRDefault="00F357EF" w:rsidP="00F357EF">
      <w:pPr>
        <w:pStyle w:val="Niveau1"/>
      </w:pPr>
      <w:bookmarkStart w:id="69" w:name="_Toc448509934"/>
      <w:bookmarkStart w:id="70" w:name="_Toc478396993"/>
      <w:bookmarkStart w:id="71" w:name="_Toc221271227"/>
      <w:r w:rsidRPr="001751B3">
        <w:t xml:space="preserve">Article </w:t>
      </w:r>
      <w:r w:rsidR="00215B57" w:rsidRPr="001751B3">
        <w:t>1</w:t>
      </w:r>
      <w:r w:rsidR="00831211" w:rsidRPr="001751B3">
        <w:t>7</w:t>
      </w:r>
      <w:r w:rsidRPr="001751B3">
        <w:t xml:space="preserve"> – </w:t>
      </w:r>
      <w:bookmarkEnd w:id="69"/>
      <w:bookmarkEnd w:id="70"/>
      <w:r w:rsidR="00215B57" w:rsidRPr="001751B3">
        <w:t>Assurances</w:t>
      </w:r>
      <w:bookmarkEnd w:id="71"/>
    </w:p>
    <w:p w14:paraId="23838DF6" w14:textId="692D221E"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 xml:space="preserve">Conformément à l’article 9 du </w:t>
      </w:r>
      <w:r w:rsidR="00E51FB2">
        <w:rPr>
          <w:rFonts w:ascii="Arial" w:hAnsi="Arial" w:cs="Arial"/>
          <w:sz w:val="22"/>
          <w:lang w:eastAsia="ar-SA"/>
        </w:rPr>
        <w:t>CCA</w:t>
      </w:r>
      <w:r w:rsidR="00E51FB2" w:rsidRPr="001751B3">
        <w:rPr>
          <w:rFonts w:ascii="Arial" w:hAnsi="Arial" w:cs="Arial"/>
          <w:sz w:val="22"/>
          <w:lang w:eastAsia="ar-SA"/>
        </w:rPr>
        <w:t>G-FCS</w:t>
      </w:r>
      <w:r w:rsidRPr="001751B3">
        <w:rPr>
          <w:rFonts w:ascii="Arial" w:hAnsi="Arial" w:cs="Arial"/>
          <w:sz w:val="22"/>
          <w:lang w:eastAsia="ar-SA"/>
        </w:rPr>
        <w:t>, le Titulaire doit contracter les assurances permettant de garantir sa responsabilité à l’égard du pouvoir adjudicateur et des tiers, victimes d’accidents ou de dommages causés par l’exécution des prestations.</w:t>
      </w:r>
    </w:p>
    <w:p w14:paraId="08E9E81E" w14:textId="77777777" w:rsidR="00215B57" w:rsidRPr="001751B3" w:rsidRDefault="00215B57" w:rsidP="00215B57">
      <w:pPr>
        <w:spacing w:line="276" w:lineRule="auto"/>
        <w:jc w:val="both"/>
        <w:rPr>
          <w:rFonts w:ascii="Arial" w:hAnsi="Arial" w:cs="Arial"/>
          <w:sz w:val="22"/>
          <w:lang w:eastAsia="ar-SA"/>
        </w:rPr>
      </w:pPr>
    </w:p>
    <w:p w14:paraId="107A80E5" w14:textId="77777777"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46AF9B4C" w14:textId="77777777" w:rsidR="00215B57" w:rsidRPr="001751B3" w:rsidRDefault="00215B57" w:rsidP="00215B57">
      <w:pPr>
        <w:spacing w:line="276" w:lineRule="auto"/>
        <w:jc w:val="both"/>
        <w:rPr>
          <w:rFonts w:ascii="Arial" w:hAnsi="Arial" w:cs="Arial"/>
          <w:sz w:val="22"/>
          <w:lang w:eastAsia="ar-SA"/>
        </w:rPr>
      </w:pPr>
    </w:p>
    <w:p w14:paraId="59E57EBC" w14:textId="77777777"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A tout moment durant l’exécution du marché, le Titulaire doit être en mesure de produire cette attestation, sur demande du pouvoir adjudicateur et dans un délai de quinze jours à compter de la réception de la demande.</w:t>
      </w:r>
    </w:p>
    <w:p w14:paraId="543BE11D" w14:textId="77777777" w:rsidR="00F357EF" w:rsidRPr="001751B3" w:rsidRDefault="00F357EF" w:rsidP="00F357EF">
      <w:pPr>
        <w:tabs>
          <w:tab w:val="center" w:pos="4818"/>
        </w:tabs>
        <w:jc w:val="both"/>
        <w:rPr>
          <w:rFonts w:ascii="Arial" w:hAnsi="Arial" w:cs="Arial"/>
          <w:kern w:val="0"/>
          <w:sz w:val="22"/>
          <w:szCs w:val="22"/>
          <w:lang w:eastAsia="ar-SA"/>
        </w:rPr>
      </w:pPr>
    </w:p>
    <w:p w14:paraId="1838082E" w14:textId="2717FFC9" w:rsidR="00F357EF" w:rsidRPr="001751B3" w:rsidRDefault="00F357EF" w:rsidP="00F357EF">
      <w:pPr>
        <w:pStyle w:val="Niveau1"/>
      </w:pPr>
      <w:bookmarkStart w:id="72" w:name="_Toc381005553"/>
      <w:bookmarkStart w:id="73" w:name="_Toc221271228"/>
      <w:r w:rsidRPr="001751B3">
        <w:t xml:space="preserve">Article </w:t>
      </w:r>
      <w:r w:rsidR="00215B57" w:rsidRPr="001751B3">
        <w:t>1</w:t>
      </w:r>
      <w:r w:rsidR="00831211" w:rsidRPr="001751B3">
        <w:t>8</w:t>
      </w:r>
      <w:r w:rsidRPr="001751B3">
        <w:t xml:space="preserve"> - </w:t>
      </w:r>
      <w:bookmarkEnd w:id="72"/>
      <w:r w:rsidR="00215B57" w:rsidRPr="001751B3">
        <w:t>Obligation de confidentialité</w:t>
      </w:r>
      <w:bookmarkEnd w:id="73"/>
    </w:p>
    <w:p w14:paraId="389E7CBE" w14:textId="40BEC6D1"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 xml:space="preserve">Conformément à l’article 5-1 du </w:t>
      </w:r>
      <w:r w:rsidR="00E51FB2">
        <w:rPr>
          <w:rFonts w:ascii="Arial" w:hAnsi="Arial" w:cs="Arial"/>
          <w:sz w:val="22"/>
          <w:lang w:eastAsia="ar-SA"/>
        </w:rPr>
        <w:t>CCA</w:t>
      </w:r>
      <w:r w:rsidR="00E51FB2" w:rsidRPr="001751B3">
        <w:rPr>
          <w:rFonts w:ascii="Arial" w:hAnsi="Arial" w:cs="Arial"/>
          <w:sz w:val="22"/>
          <w:lang w:eastAsia="ar-SA"/>
        </w:rPr>
        <w:t>G-FCS</w:t>
      </w:r>
      <w:r w:rsidRPr="001751B3">
        <w:rPr>
          <w:rFonts w:ascii="Arial" w:hAnsi="Arial" w:cs="Arial"/>
          <w:sz w:val="22"/>
          <w:lang w:eastAsia="ar-SA"/>
        </w:rPr>
        <w:t>, le Titulaire est soumis à une obligation de confidentialité.</w:t>
      </w:r>
    </w:p>
    <w:p w14:paraId="3324490F" w14:textId="77777777" w:rsidR="00F357EF" w:rsidRPr="001751B3" w:rsidRDefault="00F357EF" w:rsidP="00F357EF">
      <w:pPr>
        <w:jc w:val="both"/>
        <w:rPr>
          <w:rFonts w:ascii="Arial" w:hAnsi="Arial" w:cs="Arial"/>
          <w:kern w:val="0"/>
          <w:lang w:eastAsia="fr-FR"/>
        </w:rPr>
      </w:pPr>
    </w:p>
    <w:p w14:paraId="12139B98" w14:textId="4492C3B5" w:rsidR="00F357EF" w:rsidRPr="001751B3" w:rsidRDefault="00215B57" w:rsidP="00F357EF">
      <w:pPr>
        <w:pStyle w:val="Niveau2"/>
        <w:rPr>
          <w:sz w:val="22"/>
          <w:szCs w:val="22"/>
        </w:rPr>
      </w:pPr>
      <w:bookmarkStart w:id="74" w:name="_Toc27153656"/>
      <w:bookmarkStart w:id="75" w:name="_Toc59136108"/>
      <w:bookmarkStart w:id="76" w:name="_Toc221271229"/>
      <w:r w:rsidRPr="001751B3">
        <w:rPr>
          <w:sz w:val="22"/>
          <w:szCs w:val="22"/>
        </w:rPr>
        <w:t>1</w:t>
      </w:r>
      <w:r w:rsidR="00831211" w:rsidRPr="001751B3">
        <w:rPr>
          <w:sz w:val="22"/>
          <w:szCs w:val="22"/>
        </w:rPr>
        <w:t>8</w:t>
      </w:r>
      <w:r w:rsidR="00F357EF" w:rsidRPr="001751B3">
        <w:rPr>
          <w:sz w:val="22"/>
          <w:szCs w:val="22"/>
        </w:rPr>
        <w:t>.1 Obligations générales</w:t>
      </w:r>
      <w:bookmarkEnd w:id="74"/>
      <w:bookmarkEnd w:id="75"/>
      <w:bookmarkEnd w:id="76"/>
      <w:r w:rsidR="00F357EF" w:rsidRPr="001751B3">
        <w:rPr>
          <w:sz w:val="22"/>
          <w:szCs w:val="22"/>
        </w:rPr>
        <w:t xml:space="preserve"> </w:t>
      </w:r>
    </w:p>
    <w:p w14:paraId="1544D337" w14:textId="77777777"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Le Titulaire devra s’engager formellement à mettre en œuvre tous les moyens permettant d’aboutir au succès de ses prestations. Il aura une obligation de moyens envers le Centre des monuments nationaux et s’engagera à consacrer ses compétences et son expérience à l’exécution des prestations qui lui seront confiées.</w:t>
      </w:r>
    </w:p>
    <w:p w14:paraId="0C6792EA" w14:textId="77777777" w:rsidR="00F357EF" w:rsidRPr="001751B3" w:rsidRDefault="00F357EF" w:rsidP="00F357EF">
      <w:pPr>
        <w:pStyle w:val="En-tte"/>
        <w:tabs>
          <w:tab w:val="clear" w:pos="9071"/>
        </w:tabs>
        <w:jc w:val="both"/>
        <w:rPr>
          <w:rFonts w:ascii="Arial" w:hAnsi="Arial" w:cs="Arial"/>
          <w:b/>
          <w:sz w:val="22"/>
          <w:szCs w:val="22"/>
        </w:rPr>
      </w:pPr>
    </w:p>
    <w:p w14:paraId="7C7BDBBE" w14:textId="37337197" w:rsidR="00F357EF" w:rsidRPr="001751B3" w:rsidRDefault="00215B57" w:rsidP="00F357EF">
      <w:pPr>
        <w:pStyle w:val="Niveau2"/>
        <w:rPr>
          <w:sz w:val="22"/>
          <w:szCs w:val="22"/>
        </w:rPr>
      </w:pPr>
      <w:bookmarkStart w:id="77" w:name="_Toc27153657"/>
      <w:bookmarkStart w:id="78" w:name="_Toc59136109"/>
      <w:bookmarkStart w:id="79" w:name="_Toc221271230"/>
      <w:r w:rsidRPr="001751B3">
        <w:rPr>
          <w:sz w:val="22"/>
          <w:szCs w:val="22"/>
        </w:rPr>
        <w:t>1</w:t>
      </w:r>
      <w:r w:rsidR="00831211" w:rsidRPr="001751B3">
        <w:rPr>
          <w:sz w:val="22"/>
          <w:szCs w:val="22"/>
        </w:rPr>
        <w:t>8</w:t>
      </w:r>
      <w:r w:rsidR="00F357EF" w:rsidRPr="001751B3">
        <w:rPr>
          <w:sz w:val="22"/>
          <w:szCs w:val="22"/>
        </w:rPr>
        <w:t>.2 Obligations de confidentialité</w:t>
      </w:r>
      <w:bookmarkEnd w:id="77"/>
      <w:bookmarkEnd w:id="78"/>
      <w:bookmarkEnd w:id="79"/>
    </w:p>
    <w:p w14:paraId="36AA05D4" w14:textId="6DE9203B"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 xml:space="preserve">Le Titulaire s’engage à traiter de manière confidentielle toute information et tout document lié à </w:t>
      </w:r>
      <w:r w:rsidRPr="001751B3">
        <w:rPr>
          <w:rFonts w:ascii="Arial" w:hAnsi="Arial" w:cs="Arial"/>
          <w:sz w:val="22"/>
          <w:lang w:eastAsia="ar-SA"/>
        </w:rPr>
        <w:lastRenderedPageBreak/>
        <w:t>l’exécution du présent marché.</w:t>
      </w:r>
    </w:p>
    <w:p w14:paraId="33AE6EF5" w14:textId="77777777" w:rsidR="00215B57" w:rsidRPr="001751B3" w:rsidRDefault="00215B57" w:rsidP="00215B57">
      <w:pPr>
        <w:spacing w:line="276" w:lineRule="auto"/>
        <w:jc w:val="both"/>
        <w:rPr>
          <w:rFonts w:ascii="Arial" w:hAnsi="Arial" w:cs="Arial"/>
          <w:sz w:val="22"/>
          <w:lang w:eastAsia="ar-SA"/>
        </w:rPr>
      </w:pPr>
    </w:p>
    <w:p w14:paraId="45E377C8" w14:textId="77777777"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Il s’interdit notamment toute communication écrite ou verbale sur la prestation et toute remise de documents à des tiers sans l’accord exprès préalable du Centre des monuments nationaux. L’utilisation de tout ou partie des prestations ou des dispositifs informatiques ou contenus à des fins de démonstration ou de promotion, sans l’accord préalable du Centre des monuments nationaux est interdite. Il demeure tenu par cet engagement après l’achèvement de ses prestations.</w:t>
      </w:r>
    </w:p>
    <w:p w14:paraId="42771823" w14:textId="77777777" w:rsidR="00215B57" w:rsidRPr="001751B3" w:rsidRDefault="00215B57" w:rsidP="00215B57">
      <w:pPr>
        <w:spacing w:line="276" w:lineRule="auto"/>
        <w:jc w:val="both"/>
        <w:rPr>
          <w:rFonts w:ascii="Arial" w:hAnsi="Arial" w:cs="Arial"/>
          <w:sz w:val="22"/>
          <w:lang w:eastAsia="ar-SA"/>
        </w:rPr>
      </w:pPr>
    </w:p>
    <w:p w14:paraId="6DE5C071" w14:textId="77777777"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En cas de violation de ces obligations, le marché peut être résilié aux torts du Titulaire.</w:t>
      </w:r>
    </w:p>
    <w:p w14:paraId="2214A511" w14:textId="77777777" w:rsidR="00F357EF" w:rsidRPr="001751B3" w:rsidRDefault="00F357EF" w:rsidP="00F357EF">
      <w:pPr>
        <w:jc w:val="both"/>
        <w:rPr>
          <w:rFonts w:ascii="Arial" w:hAnsi="Arial" w:cs="Arial"/>
          <w:kern w:val="0"/>
          <w:sz w:val="22"/>
          <w:szCs w:val="22"/>
          <w:lang w:eastAsia="fr-FR"/>
        </w:rPr>
      </w:pPr>
    </w:p>
    <w:p w14:paraId="07AB2DB4" w14:textId="1890DAB9" w:rsidR="00F357EF" w:rsidRPr="001751B3" w:rsidRDefault="00F357EF" w:rsidP="00F357EF">
      <w:pPr>
        <w:pStyle w:val="Niveau1"/>
      </w:pPr>
      <w:bookmarkStart w:id="80" w:name="_Toc381005555"/>
      <w:bookmarkStart w:id="81" w:name="_Toc221271231"/>
      <w:r w:rsidRPr="001751B3">
        <w:t xml:space="preserve">Article </w:t>
      </w:r>
      <w:r w:rsidR="00E31F97" w:rsidRPr="001751B3">
        <w:t>19</w:t>
      </w:r>
      <w:r w:rsidRPr="001751B3">
        <w:t xml:space="preserve"> - Changement dans la structure de la société</w:t>
      </w:r>
      <w:bookmarkEnd w:id="80"/>
      <w:bookmarkEnd w:id="81"/>
    </w:p>
    <w:p w14:paraId="4D050C76" w14:textId="77777777"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Le Titulaire doit obligatoirement notifier au Centre des monuments nationaux toute modification ayant pour effet de substituer à la personne morale signataire du présent marché une entité juridique différente ou d’entraîner 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55BBDBF0" w14:textId="77777777" w:rsidR="00215B57" w:rsidRPr="001751B3" w:rsidRDefault="00215B57" w:rsidP="00215B57">
      <w:pPr>
        <w:spacing w:line="276" w:lineRule="auto"/>
        <w:jc w:val="both"/>
        <w:rPr>
          <w:rFonts w:ascii="Arial" w:hAnsi="Arial" w:cs="Arial"/>
          <w:sz w:val="22"/>
          <w:lang w:eastAsia="ar-SA"/>
        </w:rPr>
      </w:pPr>
    </w:p>
    <w:p w14:paraId="22F1748F" w14:textId="77777777"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Cette clause étant une condition expresse, toute infraction pourra entraîner la résiliation immédiate du marché sur simple notification par lettre recommandée sans autre formalité et indemnité.</w:t>
      </w:r>
    </w:p>
    <w:p w14:paraId="24115AC8" w14:textId="77777777" w:rsidR="00215B57" w:rsidRPr="001751B3" w:rsidRDefault="00215B57" w:rsidP="00215B57">
      <w:pPr>
        <w:spacing w:line="276" w:lineRule="auto"/>
        <w:jc w:val="both"/>
        <w:rPr>
          <w:rFonts w:ascii="Arial" w:hAnsi="Arial" w:cs="Arial"/>
          <w:sz w:val="22"/>
          <w:lang w:eastAsia="ar-SA"/>
        </w:rPr>
      </w:pPr>
    </w:p>
    <w:p w14:paraId="098D0885" w14:textId="701E7E46" w:rsidR="00215B57" w:rsidRPr="001751B3" w:rsidRDefault="00215B57" w:rsidP="00215B57">
      <w:pPr>
        <w:spacing w:line="276" w:lineRule="auto"/>
        <w:jc w:val="both"/>
        <w:rPr>
          <w:rFonts w:ascii="Arial" w:hAnsi="Arial" w:cs="Arial"/>
          <w:sz w:val="22"/>
          <w:lang w:eastAsia="ar-SA"/>
        </w:rPr>
      </w:pPr>
      <w:r w:rsidRPr="001751B3">
        <w:rPr>
          <w:rFonts w:ascii="Arial" w:hAnsi="Arial" w:cs="Arial"/>
          <w:sz w:val="22"/>
          <w:lang w:eastAsia="ar-SA"/>
        </w:rPr>
        <w:t>Le CMN doit en être informé directement à l’adresse suivante :</w:t>
      </w:r>
      <w:r w:rsidR="00E348EC" w:rsidRPr="001751B3">
        <w:rPr>
          <w:rFonts w:ascii="Arial" w:hAnsi="Arial" w:cs="Arial"/>
          <w:sz w:val="22"/>
          <w:lang w:eastAsia="ar-SA"/>
        </w:rPr>
        <w:t xml:space="preserve"> </w:t>
      </w:r>
      <w:hyperlink r:id="rId12" w:history="1">
        <w:r w:rsidRPr="001751B3">
          <w:rPr>
            <w:rStyle w:val="Lienhypertexte"/>
            <w:rFonts w:ascii="Arial" w:hAnsi="Arial" w:cs="Arial"/>
            <w:sz w:val="22"/>
            <w:lang w:eastAsia="ar-SA"/>
          </w:rPr>
          <w:t>marches-publics@monuments-nationaux.fr</w:t>
        </w:r>
      </w:hyperlink>
    </w:p>
    <w:p w14:paraId="028C9BDB" w14:textId="618CF896" w:rsidR="00F357EF" w:rsidRPr="001751B3" w:rsidRDefault="00F357EF" w:rsidP="00F357EF">
      <w:pPr>
        <w:rPr>
          <w:rFonts w:ascii="Arial" w:hAnsi="Arial" w:cs="Arial"/>
          <w:kern w:val="0"/>
          <w:lang w:eastAsia="ar-SA"/>
        </w:rPr>
      </w:pPr>
    </w:p>
    <w:p w14:paraId="47534AB5" w14:textId="7A785185" w:rsidR="00D66841" w:rsidRPr="001751B3" w:rsidRDefault="00D66841" w:rsidP="00D66841">
      <w:pPr>
        <w:pStyle w:val="Niveau1"/>
      </w:pPr>
      <w:bookmarkStart w:id="82" w:name="_Toc221271232"/>
      <w:r w:rsidRPr="001751B3">
        <w:t>Article 20 – Obligation de transmission semestrielle</w:t>
      </w:r>
      <w:bookmarkEnd w:id="82"/>
    </w:p>
    <w:p w14:paraId="78297458" w14:textId="77777777" w:rsidR="00D66841" w:rsidRPr="001751B3" w:rsidRDefault="00D66841" w:rsidP="00F357EF">
      <w:pPr>
        <w:rPr>
          <w:rFonts w:ascii="Arial" w:hAnsi="Arial" w:cs="Arial"/>
          <w:kern w:val="0"/>
          <w:lang w:eastAsia="ar-SA"/>
        </w:rPr>
      </w:pPr>
    </w:p>
    <w:p w14:paraId="15213AE0" w14:textId="77777777" w:rsidR="00D66841" w:rsidRPr="001751B3" w:rsidRDefault="00D66841" w:rsidP="00D66841">
      <w:pPr>
        <w:pStyle w:val="Retraitcorpsdetexte3"/>
        <w:ind w:left="0"/>
        <w:jc w:val="both"/>
        <w:rPr>
          <w:rFonts w:ascii="Arial" w:hAnsi="Arial" w:cs="Arial"/>
          <w:sz w:val="22"/>
          <w:szCs w:val="22"/>
        </w:rPr>
      </w:pPr>
      <w:r w:rsidRPr="001751B3">
        <w:rPr>
          <w:rFonts w:ascii="Arial" w:hAnsi="Arial" w:cs="Arial"/>
          <w:sz w:val="22"/>
          <w:szCs w:val="22"/>
        </w:rPr>
        <w:t>Conformément à l'article L. 8222-6 du Code du Travail (modifié par l'article 93 de la loi n° 2011-525 du 17 mai 2011 sur le renforcement du dispositif de lutte contre le travail dissimulé), le titulaire s'acquitte des formalités mentionnées aux articles L. 8221-3 à L. 8221-5 dudit code.</w:t>
      </w:r>
    </w:p>
    <w:p w14:paraId="36DC5DBF" w14:textId="77777777" w:rsidR="00D66841" w:rsidRPr="001751B3" w:rsidRDefault="00D66841" w:rsidP="00D66841">
      <w:pPr>
        <w:pStyle w:val="Retraitcorpsdetexte3"/>
        <w:ind w:left="0"/>
        <w:jc w:val="both"/>
        <w:rPr>
          <w:rFonts w:ascii="Arial" w:hAnsi="Arial" w:cs="Arial"/>
          <w:sz w:val="22"/>
          <w:szCs w:val="22"/>
        </w:rPr>
      </w:pPr>
      <w:r w:rsidRPr="001751B3">
        <w:rPr>
          <w:rFonts w:ascii="Arial" w:hAnsi="Arial" w:cs="Arial"/>
          <w:sz w:val="22"/>
          <w:szCs w:val="22"/>
        </w:rPr>
        <w:t>Lorsque le cocontractant est établi en France, la preuve de l’accomplissement de ces formalités devra être rapportée par la production :</w:t>
      </w:r>
    </w:p>
    <w:p w14:paraId="3F052EF8" w14:textId="77777777" w:rsidR="00D66841" w:rsidRPr="001751B3" w:rsidRDefault="00D66841" w:rsidP="00D66841">
      <w:pPr>
        <w:pStyle w:val="Retraitcorpsdetexte3"/>
        <w:jc w:val="both"/>
        <w:rPr>
          <w:rFonts w:ascii="Arial" w:hAnsi="Arial" w:cs="Arial"/>
          <w:sz w:val="22"/>
          <w:szCs w:val="22"/>
        </w:rPr>
      </w:pPr>
      <w:r w:rsidRPr="001751B3">
        <w:rPr>
          <w:rFonts w:ascii="Arial" w:hAnsi="Arial" w:cs="Arial"/>
          <w:sz w:val="22"/>
          <w:szCs w:val="22"/>
        </w:rPr>
        <w:t>- d’une attestation de déclarations sociales et fiscales de moins de 6 mois</w:t>
      </w:r>
    </w:p>
    <w:p w14:paraId="44E7BDFB" w14:textId="77777777" w:rsidR="00D66841" w:rsidRPr="001751B3" w:rsidRDefault="00D66841" w:rsidP="00D66841">
      <w:pPr>
        <w:pStyle w:val="Retraitcorpsdetexte3"/>
        <w:jc w:val="both"/>
        <w:rPr>
          <w:rFonts w:ascii="Arial" w:hAnsi="Arial" w:cs="Arial"/>
          <w:sz w:val="22"/>
          <w:szCs w:val="22"/>
        </w:rPr>
      </w:pPr>
      <w:r w:rsidRPr="001751B3">
        <w:rPr>
          <w:rFonts w:ascii="Arial" w:hAnsi="Arial" w:cs="Arial"/>
          <w:sz w:val="22"/>
          <w:szCs w:val="22"/>
        </w:rPr>
        <w:t>- d’un extrait K-bis de moins de 3 mois ou carte d'identification du Répertoire des Métiers</w:t>
      </w:r>
    </w:p>
    <w:p w14:paraId="09701084" w14:textId="77777777" w:rsidR="00D66841" w:rsidRPr="001751B3" w:rsidRDefault="00D66841" w:rsidP="00D66841">
      <w:pPr>
        <w:pStyle w:val="Retraitcorpsdetexte3"/>
        <w:ind w:left="0"/>
        <w:jc w:val="both"/>
        <w:rPr>
          <w:rFonts w:ascii="Arial" w:hAnsi="Arial" w:cs="Arial"/>
          <w:sz w:val="22"/>
          <w:szCs w:val="22"/>
        </w:rPr>
      </w:pPr>
      <w:r w:rsidRPr="001751B3">
        <w:rPr>
          <w:rFonts w:ascii="Arial" w:hAnsi="Arial" w:cs="Arial"/>
          <w:sz w:val="22"/>
          <w:szCs w:val="22"/>
        </w:rPr>
        <w:t>Lorsque le cocontractant est établi à l’étranger, la preuve de l’accomplissement de ces formalités devra être rapportée par la production :</w:t>
      </w:r>
    </w:p>
    <w:p w14:paraId="2B3652A0" w14:textId="77777777" w:rsidR="00D66841" w:rsidRPr="001751B3" w:rsidRDefault="00D66841" w:rsidP="00D66841">
      <w:pPr>
        <w:pStyle w:val="Retraitcorpsdetexte3"/>
        <w:jc w:val="both"/>
        <w:rPr>
          <w:rFonts w:ascii="Arial" w:hAnsi="Arial" w:cs="Arial"/>
          <w:sz w:val="22"/>
          <w:szCs w:val="22"/>
        </w:rPr>
      </w:pPr>
      <w:r w:rsidRPr="001751B3">
        <w:rPr>
          <w:rFonts w:ascii="Arial" w:hAnsi="Arial" w:cs="Arial"/>
          <w:sz w:val="22"/>
          <w:szCs w:val="22"/>
        </w:rPr>
        <w:t>- d’un document mentionnant son numéro individuel d'identification ou un document mentionnant son identité et son adresse ;</w:t>
      </w:r>
    </w:p>
    <w:p w14:paraId="5E0C8037" w14:textId="77777777" w:rsidR="00D66841" w:rsidRPr="001751B3" w:rsidRDefault="00D66841" w:rsidP="00D66841">
      <w:pPr>
        <w:pStyle w:val="Retraitcorpsdetexte3"/>
        <w:jc w:val="both"/>
        <w:rPr>
          <w:rFonts w:ascii="Arial" w:hAnsi="Arial" w:cs="Arial"/>
          <w:sz w:val="22"/>
          <w:szCs w:val="22"/>
        </w:rPr>
      </w:pPr>
      <w:r w:rsidRPr="001751B3">
        <w:rPr>
          <w:rFonts w:ascii="Arial" w:hAnsi="Arial" w:cs="Arial"/>
          <w:sz w:val="22"/>
          <w:szCs w:val="22"/>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209FB1BF" w14:textId="77777777" w:rsidR="00D66841" w:rsidRPr="001751B3" w:rsidRDefault="00D66841" w:rsidP="00D66841">
      <w:pPr>
        <w:pStyle w:val="Retraitcorpsdetexte3"/>
        <w:jc w:val="both"/>
        <w:rPr>
          <w:rFonts w:ascii="Arial" w:hAnsi="Arial" w:cs="Arial"/>
          <w:sz w:val="22"/>
          <w:szCs w:val="22"/>
        </w:rPr>
      </w:pPr>
      <w:r w:rsidRPr="001751B3">
        <w:rPr>
          <w:rFonts w:ascii="Arial" w:hAnsi="Arial" w:cs="Arial"/>
          <w:sz w:val="22"/>
          <w:szCs w:val="22"/>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2972B837" w14:textId="77777777" w:rsidR="00D66841" w:rsidRPr="001751B3" w:rsidRDefault="00D66841" w:rsidP="00D66841">
      <w:pPr>
        <w:pStyle w:val="Retraitcorpsdetexte3"/>
        <w:ind w:left="0"/>
        <w:jc w:val="both"/>
        <w:rPr>
          <w:rFonts w:ascii="Arial" w:hAnsi="Arial" w:cs="Arial"/>
          <w:sz w:val="22"/>
          <w:szCs w:val="22"/>
        </w:rPr>
      </w:pPr>
      <w:r w:rsidRPr="001751B3">
        <w:rPr>
          <w:rFonts w:ascii="Arial" w:hAnsi="Arial" w:cs="Arial"/>
          <w:sz w:val="22"/>
          <w:szCs w:val="22"/>
        </w:rPr>
        <w:t xml:space="preserve">Le titulaire s’engage donc à fournir tous les 6 mois à compter de la notification du marché et jusqu’à </w:t>
      </w:r>
      <w:r w:rsidRPr="001751B3">
        <w:rPr>
          <w:rFonts w:ascii="Arial" w:hAnsi="Arial" w:cs="Arial"/>
          <w:sz w:val="22"/>
          <w:szCs w:val="22"/>
        </w:rPr>
        <w:lastRenderedPageBreak/>
        <w:t xml:space="preserve">la fin de l’exécution de celui-ci, les pièces et attestations sur l’honneur prévues à l’article D 8222-5 ou D 8222-7 du code du travail. </w:t>
      </w:r>
    </w:p>
    <w:p w14:paraId="3111E8ED" w14:textId="49893FA3" w:rsidR="00D66841" w:rsidRPr="001751B3" w:rsidRDefault="00D66841" w:rsidP="00D66841">
      <w:pPr>
        <w:pStyle w:val="Retraitcorpsdetexte3"/>
        <w:ind w:left="0"/>
        <w:jc w:val="both"/>
        <w:rPr>
          <w:rFonts w:ascii="Arial" w:hAnsi="Arial" w:cs="Arial"/>
          <w:sz w:val="22"/>
          <w:szCs w:val="22"/>
        </w:rPr>
      </w:pPr>
      <w:r w:rsidRPr="001751B3">
        <w:rPr>
          <w:rFonts w:ascii="Arial" w:hAnsi="Arial" w:cs="Arial"/>
          <w:sz w:val="22"/>
          <w:szCs w:val="22"/>
        </w:rPr>
        <w:t xml:space="preserve">Les pièces et attestations mentionnées ci-dessus sont déposées par le titulaire sur la plateforme en ligne mise à disposition, gratuitement, à l’adresse suivante </w:t>
      </w:r>
      <w:hyperlink r:id="rId13" w:history="1">
        <w:r w:rsidRPr="001751B3">
          <w:rPr>
            <w:rStyle w:val="Lienhypertexte"/>
            <w:rFonts w:ascii="Arial" w:hAnsi="Arial" w:cs="Arial"/>
            <w:sz w:val="22"/>
            <w:szCs w:val="22"/>
          </w:rPr>
          <w:t>http://www.e-attestations.com</w:t>
        </w:r>
      </w:hyperlink>
      <w:r w:rsidRPr="001751B3">
        <w:rPr>
          <w:rFonts w:ascii="Arial" w:hAnsi="Arial" w:cs="Arial"/>
          <w:sz w:val="22"/>
          <w:szCs w:val="22"/>
        </w:rPr>
        <w:t xml:space="preserve"> </w:t>
      </w:r>
    </w:p>
    <w:p w14:paraId="1721A8DD" w14:textId="187C25F5" w:rsidR="00D66841" w:rsidRPr="001751B3" w:rsidRDefault="00D66841" w:rsidP="00D66841">
      <w:pPr>
        <w:pStyle w:val="Retraitcorpsdetexte3"/>
        <w:ind w:left="0"/>
        <w:jc w:val="both"/>
        <w:rPr>
          <w:rFonts w:ascii="Arial" w:hAnsi="Arial" w:cs="Arial"/>
          <w:sz w:val="22"/>
          <w:szCs w:val="22"/>
        </w:rPr>
      </w:pPr>
      <w:r w:rsidRPr="001751B3">
        <w:rPr>
          <w:rFonts w:ascii="Arial" w:hAnsi="Arial" w:cs="Arial"/>
          <w:sz w:val="22"/>
          <w:szCs w:val="22"/>
        </w:rPr>
        <w:t xml:space="preserve">A défaut, le marché est résilié dans les conditions prévues à l’article 22 du présent CCAP-AE. </w:t>
      </w:r>
    </w:p>
    <w:p w14:paraId="08C13A28" w14:textId="77777777" w:rsidR="00D66841" w:rsidRPr="001751B3" w:rsidRDefault="00D66841" w:rsidP="00F357EF">
      <w:pPr>
        <w:rPr>
          <w:rFonts w:ascii="Arial" w:hAnsi="Arial" w:cs="Arial"/>
          <w:kern w:val="0"/>
          <w:lang w:eastAsia="ar-SA"/>
        </w:rPr>
      </w:pPr>
    </w:p>
    <w:p w14:paraId="6743C340" w14:textId="0D566179" w:rsidR="00F357EF" w:rsidRPr="001751B3" w:rsidRDefault="00F357EF" w:rsidP="00215B57">
      <w:pPr>
        <w:pStyle w:val="Niveau1"/>
      </w:pPr>
      <w:bookmarkStart w:id="83" w:name="_Toc365990214"/>
      <w:bookmarkStart w:id="84" w:name="_Toc381005556"/>
      <w:bookmarkStart w:id="85" w:name="_Toc221271233"/>
      <w:r w:rsidRPr="001751B3">
        <w:t>Article</w:t>
      </w:r>
      <w:bookmarkStart w:id="86" w:name="_Toc381005557"/>
      <w:bookmarkEnd w:id="83"/>
      <w:bookmarkEnd w:id="84"/>
      <w:r w:rsidRPr="001751B3">
        <w:t xml:space="preserve"> </w:t>
      </w:r>
      <w:r w:rsidR="00D66841" w:rsidRPr="001751B3">
        <w:t>21</w:t>
      </w:r>
      <w:r w:rsidRPr="001751B3">
        <w:t xml:space="preserve"> – </w:t>
      </w:r>
      <w:bookmarkEnd w:id="86"/>
      <w:r w:rsidR="00215B57" w:rsidRPr="001751B3">
        <w:t>Clause diversité et égalité</w:t>
      </w:r>
      <w:bookmarkEnd w:id="85"/>
    </w:p>
    <w:p w14:paraId="2DA64BEA" w14:textId="77777777" w:rsidR="00F357EF" w:rsidRPr="001751B3" w:rsidRDefault="00F357EF" w:rsidP="00F357EF">
      <w:pPr>
        <w:jc w:val="both"/>
        <w:rPr>
          <w:rFonts w:ascii="Arial" w:hAnsi="Arial" w:cs="Arial"/>
          <w:kern w:val="0"/>
          <w:sz w:val="22"/>
          <w:szCs w:val="22"/>
          <w:lang w:eastAsia="ar-SA"/>
        </w:rPr>
      </w:pPr>
    </w:p>
    <w:p w14:paraId="51CAF2E3" w14:textId="77777777" w:rsidR="00DA7A87" w:rsidRPr="008266A3" w:rsidRDefault="00DA7A87" w:rsidP="00DA7A87">
      <w:pPr>
        <w:pStyle w:val="RedTxt"/>
        <w:spacing w:line="276" w:lineRule="auto"/>
        <w:jc w:val="both"/>
        <w:rPr>
          <w:sz w:val="20"/>
          <w:szCs w:val="20"/>
        </w:rPr>
      </w:pPr>
      <w:r w:rsidRPr="008266A3">
        <w:rPr>
          <w:sz w:val="20"/>
          <w:szCs w:val="20"/>
        </w:rPr>
        <w:t xml:space="preserve">Le Centre des Monuments Nationaux, est détenteur depuis 2022 des labels « Egalité professionnelle » et « Diversité » délivrés par l'AFNOR. </w:t>
      </w:r>
    </w:p>
    <w:p w14:paraId="71D4E1C7" w14:textId="77777777" w:rsidR="00DA7A87" w:rsidRPr="008266A3" w:rsidRDefault="00DA7A87" w:rsidP="00DA7A87">
      <w:pPr>
        <w:pStyle w:val="RedTxt"/>
        <w:spacing w:line="276" w:lineRule="auto"/>
        <w:jc w:val="both"/>
        <w:rPr>
          <w:sz w:val="20"/>
          <w:szCs w:val="20"/>
        </w:rPr>
      </w:pPr>
      <w:r w:rsidRPr="008266A3">
        <w:rPr>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0EE67E0A" w14:textId="77777777" w:rsidR="00DA7A87" w:rsidRPr="008266A3" w:rsidRDefault="00DA7A87" w:rsidP="00DA7A87">
      <w:pPr>
        <w:pStyle w:val="RedTxt"/>
        <w:numPr>
          <w:ilvl w:val="0"/>
          <w:numId w:val="27"/>
        </w:numPr>
        <w:spacing w:line="276" w:lineRule="auto"/>
        <w:jc w:val="both"/>
        <w:rPr>
          <w:sz w:val="20"/>
          <w:szCs w:val="20"/>
        </w:rPr>
      </w:pPr>
      <w:r w:rsidRPr="008266A3">
        <w:rPr>
          <w:sz w:val="20"/>
          <w:szCs w:val="20"/>
        </w:rPr>
        <w:t>Des actions de sensibilisation et de formation à la prévention des discriminations sont engagées à l'attention de tous les personnels, en ciblant plus particulièrement l'encadrement et les équipes de gestion RH ;</w:t>
      </w:r>
    </w:p>
    <w:p w14:paraId="3B7E0B18" w14:textId="77777777" w:rsidR="00DA7A87" w:rsidRPr="008266A3" w:rsidRDefault="00DA7A87" w:rsidP="00DA7A87">
      <w:pPr>
        <w:pStyle w:val="RedTxt"/>
        <w:numPr>
          <w:ilvl w:val="0"/>
          <w:numId w:val="27"/>
        </w:numPr>
        <w:spacing w:line="276" w:lineRule="auto"/>
        <w:jc w:val="both"/>
        <w:rPr>
          <w:sz w:val="20"/>
          <w:szCs w:val="20"/>
        </w:rPr>
      </w:pPr>
      <w:r w:rsidRPr="008266A3">
        <w:rPr>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D7C59CE" w14:textId="77777777" w:rsidR="00DA7A87" w:rsidRPr="008266A3" w:rsidRDefault="00DA7A87" w:rsidP="00DA7A87">
      <w:pPr>
        <w:pStyle w:val="RedTxt"/>
        <w:spacing w:line="276" w:lineRule="auto"/>
        <w:jc w:val="both"/>
        <w:rPr>
          <w:sz w:val="20"/>
          <w:szCs w:val="20"/>
        </w:rPr>
      </w:pPr>
    </w:p>
    <w:p w14:paraId="23E029E3" w14:textId="5B7D58C8" w:rsidR="00DA7A87" w:rsidRDefault="00DA7A87" w:rsidP="00DA7A87">
      <w:pPr>
        <w:pStyle w:val="RedTxt"/>
        <w:spacing w:line="276" w:lineRule="auto"/>
        <w:jc w:val="both"/>
        <w:rPr>
          <w:sz w:val="20"/>
          <w:szCs w:val="20"/>
        </w:rPr>
      </w:pPr>
      <w:r w:rsidRPr="008266A3">
        <w:rPr>
          <w:sz w:val="20"/>
          <w:szCs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69B3BAFC" w14:textId="77777777" w:rsidR="00DA7A87" w:rsidRDefault="00DA7A87" w:rsidP="00DA7A87">
      <w:pPr>
        <w:pStyle w:val="RedTxt"/>
        <w:spacing w:line="276" w:lineRule="auto"/>
        <w:jc w:val="both"/>
        <w:rPr>
          <w:sz w:val="20"/>
          <w:szCs w:val="20"/>
        </w:rPr>
      </w:pPr>
    </w:p>
    <w:p w14:paraId="2F19475D" w14:textId="24CD566A" w:rsidR="00DA7A87" w:rsidRPr="00DA7A87" w:rsidRDefault="00DA7A87" w:rsidP="00DA7A87">
      <w:pPr>
        <w:pStyle w:val="Niveau2"/>
        <w:rPr>
          <w:sz w:val="22"/>
          <w:szCs w:val="22"/>
        </w:rPr>
      </w:pPr>
      <w:bookmarkStart w:id="87" w:name="_Toc180587929"/>
      <w:bookmarkStart w:id="88" w:name="_Toc221271234"/>
      <w:r w:rsidRPr="00DA7A87">
        <w:rPr>
          <w:sz w:val="22"/>
          <w:szCs w:val="22"/>
        </w:rPr>
        <w:t>21</w:t>
      </w:r>
      <w:r w:rsidRPr="00DA7A87">
        <w:rPr>
          <w:sz w:val="22"/>
          <w:szCs w:val="22"/>
        </w:rPr>
        <w:t>.1 Questionnaire « Egalité professionnelle et diversité professionnelle »</w:t>
      </w:r>
      <w:bookmarkEnd w:id="87"/>
      <w:bookmarkEnd w:id="88"/>
    </w:p>
    <w:p w14:paraId="77D39140" w14:textId="77777777" w:rsidR="00DA7A87" w:rsidRDefault="00DA7A87" w:rsidP="00DA7A87">
      <w:pPr>
        <w:pStyle w:val="RedTxt"/>
        <w:spacing w:line="276" w:lineRule="auto"/>
        <w:jc w:val="both"/>
        <w:rPr>
          <w:sz w:val="20"/>
          <w:szCs w:val="20"/>
        </w:rPr>
      </w:pPr>
    </w:p>
    <w:p w14:paraId="0A78359F" w14:textId="77777777" w:rsidR="00DA7A87" w:rsidRPr="003649D6" w:rsidRDefault="00DA7A87" w:rsidP="00DA7A87">
      <w:pPr>
        <w:pStyle w:val="RedTxt"/>
        <w:spacing w:line="276" w:lineRule="auto"/>
        <w:jc w:val="both"/>
        <w:rPr>
          <w:sz w:val="20"/>
          <w:szCs w:val="20"/>
        </w:rPr>
      </w:pPr>
      <w:r w:rsidRPr="003649D6">
        <w:rPr>
          <w:sz w:val="20"/>
          <w:szCs w:val="20"/>
        </w:rPr>
        <w:t xml:space="preserve">Compte tenu de ces orientations, il est demandé au titulaire de remplir au moment de la signature du marché le questionnaire « Egalité professionnelle et diversité professionnelle » proposé par le CMN. </w:t>
      </w:r>
    </w:p>
    <w:p w14:paraId="40ADC17F" w14:textId="77777777" w:rsidR="00DA7A87" w:rsidRPr="003649D6" w:rsidRDefault="00DA7A87" w:rsidP="00DA7A87">
      <w:pPr>
        <w:pStyle w:val="RedTxt"/>
        <w:spacing w:line="276" w:lineRule="auto"/>
        <w:jc w:val="both"/>
        <w:rPr>
          <w:sz w:val="20"/>
          <w:szCs w:val="20"/>
        </w:rPr>
      </w:pPr>
      <w:r w:rsidRPr="003649D6">
        <w:rPr>
          <w:sz w:val="20"/>
          <w:szCs w:val="20"/>
        </w:rPr>
        <w:t xml:space="preserve">Ce questionnaire n’est exigé que du seul attributaire. Il prend la forme d’un formulaire informatique dont l’adresse lui sera communiquée au moment de l’attribution du marché. </w:t>
      </w:r>
    </w:p>
    <w:p w14:paraId="64E4E978" w14:textId="77777777" w:rsidR="00DA7A87" w:rsidRPr="003649D6" w:rsidRDefault="00DA7A87" w:rsidP="00DA7A87">
      <w:pPr>
        <w:pStyle w:val="RedTxt"/>
        <w:spacing w:line="276" w:lineRule="auto"/>
        <w:jc w:val="both"/>
        <w:rPr>
          <w:sz w:val="20"/>
          <w:szCs w:val="20"/>
        </w:rPr>
      </w:pPr>
    </w:p>
    <w:p w14:paraId="3CDD939C" w14:textId="77777777" w:rsidR="00DA7A87" w:rsidRPr="003649D6" w:rsidRDefault="00DA7A87" w:rsidP="00DA7A87">
      <w:pPr>
        <w:pStyle w:val="RedTxt"/>
        <w:spacing w:line="276" w:lineRule="auto"/>
        <w:jc w:val="both"/>
        <w:rPr>
          <w:sz w:val="20"/>
          <w:szCs w:val="20"/>
        </w:rPr>
      </w:pPr>
      <w:r w:rsidRPr="003649D6">
        <w:rPr>
          <w:sz w:val="20"/>
          <w:szCs w:val="20"/>
        </w:rPr>
        <w:t>Dans une démarche d'amélioration et de progrès, le titulaire s'engage à renseigner à nouveau le questionnaire 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1B749A8C" w14:textId="77777777" w:rsidR="00DA7A87" w:rsidRDefault="00DA7A87" w:rsidP="00DA7A87">
      <w:pPr>
        <w:pStyle w:val="RedTxt"/>
        <w:spacing w:line="276" w:lineRule="auto"/>
        <w:jc w:val="both"/>
        <w:rPr>
          <w:sz w:val="20"/>
          <w:szCs w:val="20"/>
        </w:rPr>
      </w:pPr>
    </w:p>
    <w:p w14:paraId="63599C4A" w14:textId="77777777" w:rsidR="00DA7A87" w:rsidRDefault="00DA7A87" w:rsidP="00DA7A87">
      <w:pPr>
        <w:pStyle w:val="RedTxt"/>
        <w:spacing w:line="276" w:lineRule="auto"/>
        <w:jc w:val="both"/>
        <w:rPr>
          <w:sz w:val="20"/>
          <w:szCs w:val="20"/>
        </w:rPr>
      </w:pPr>
    </w:p>
    <w:p w14:paraId="7FCD9BE5" w14:textId="64D3935B" w:rsidR="00DA7A87" w:rsidRPr="00DA7A87" w:rsidRDefault="00DA7A87" w:rsidP="00DA7A87">
      <w:pPr>
        <w:pStyle w:val="Niveau2"/>
        <w:rPr>
          <w:sz w:val="22"/>
          <w:szCs w:val="22"/>
        </w:rPr>
      </w:pPr>
      <w:bookmarkStart w:id="89" w:name="_Toc167444122"/>
      <w:bookmarkStart w:id="90" w:name="_Toc180587930"/>
      <w:bookmarkStart w:id="91" w:name="_Toc221271235"/>
      <w:r w:rsidRPr="00DA7A87">
        <w:rPr>
          <w:sz w:val="22"/>
          <w:szCs w:val="22"/>
        </w:rPr>
        <w:t>21</w:t>
      </w:r>
      <w:r w:rsidRPr="00DA7A87">
        <w:rPr>
          <w:sz w:val="22"/>
          <w:szCs w:val="22"/>
        </w:rPr>
        <w:t>.2 Dispositif de signalement et d’écoute mis en place par le CMN</w:t>
      </w:r>
      <w:bookmarkEnd w:id="89"/>
      <w:bookmarkEnd w:id="90"/>
      <w:bookmarkEnd w:id="91"/>
    </w:p>
    <w:p w14:paraId="0DE2984E" w14:textId="77777777" w:rsidR="00DA7A87" w:rsidRDefault="00DA7A87" w:rsidP="00DA7A87">
      <w:pPr>
        <w:pStyle w:val="RedTxt"/>
        <w:spacing w:line="276" w:lineRule="auto"/>
        <w:jc w:val="both"/>
        <w:rPr>
          <w:sz w:val="20"/>
          <w:szCs w:val="20"/>
        </w:rPr>
      </w:pPr>
    </w:p>
    <w:p w14:paraId="48F9A268" w14:textId="77777777" w:rsidR="00DA7A87" w:rsidRPr="003649D6" w:rsidRDefault="00DA7A87" w:rsidP="00DA7A87">
      <w:pPr>
        <w:pStyle w:val="RedTxt"/>
        <w:spacing w:line="276" w:lineRule="auto"/>
        <w:jc w:val="both"/>
        <w:rPr>
          <w:sz w:val="20"/>
          <w:szCs w:val="20"/>
        </w:rPr>
      </w:pPr>
      <w:r w:rsidRPr="003649D6">
        <w:rPr>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2BD840DB" w14:textId="77777777" w:rsidR="00DA7A87" w:rsidRPr="003649D6" w:rsidRDefault="00DA7A87" w:rsidP="00DA7A87">
      <w:pPr>
        <w:pStyle w:val="RedTxt"/>
        <w:spacing w:line="276" w:lineRule="auto"/>
        <w:jc w:val="both"/>
        <w:rPr>
          <w:sz w:val="20"/>
          <w:szCs w:val="20"/>
        </w:rPr>
      </w:pPr>
    </w:p>
    <w:p w14:paraId="13735882" w14:textId="72C3E624" w:rsidR="00DA7A87" w:rsidRDefault="00DA7A87" w:rsidP="00DA7A87">
      <w:pPr>
        <w:pStyle w:val="RedTxt"/>
        <w:spacing w:line="276" w:lineRule="auto"/>
        <w:jc w:val="both"/>
      </w:pPr>
      <w:r w:rsidRPr="003649D6">
        <w:rPr>
          <w:sz w:val="20"/>
          <w:szCs w:val="20"/>
        </w:rPr>
        <w:lastRenderedPageBreak/>
        <w:t xml:space="preserve">Il est attendu du titulaire qu’il informe l’ensemble de son personnel de l’existence de ce dispositif, et de leur possibilité d’émettre des signalements dans le cadre de l’exécution des prestations du présent marché. La présentation de ce </w:t>
      </w:r>
      <w:r w:rsidRPr="00D02E5D">
        <w:rPr>
          <w:sz w:val="20"/>
          <w:szCs w:val="20"/>
        </w:rPr>
        <w:t>dispositif et de la procédure interne mise en place en cas de signalement sont annexées au règlement de la consultation (annexe</w:t>
      </w:r>
      <w:r>
        <w:rPr>
          <w:sz w:val="20"/>
          <w:szCs w:val="20"/>
        </w:rPr>
        <w:t>s</w:t>
      </w:r>
      <w:r w:rsidRPr="00D02E5D">
        <w:rPr>
          <w:sz w:val="20"/>
          <w:szCs w:val="20"/>
        </w:rPr>
        <w:t xml:space="preserve"> 2 et 3).</w:t>
      </w:r>
    </w:p>
    <w:p w14:paraId="4B173BFB" w14:textId="77777777" w:rsidR="00DA7A87" w:rsidRPr="003649D6" w:rsidRDefault="00DA7A87" w:rsidP="00DA7A87">
      <w:pPr>
        <w:spacing w:line="276" w:lineRule="auto"/>
        <w:rPr>
          <w:rFonts w:ascii="Arial" w:hAnsi="Arial" w:cs="Arial"/>
        </w:rPr>
      </w:pPr>
    </w:p>
    <w:p w14:paraId="5564F455" w14:textId="67733B8D" w:rsidR="00DA7A87" w:rsidRPr="00DA7A87" w:rsidRDefault="00DA7A87" w:rsidP="00DA7A87">
      <w:pPr>
        <w:pStyle w:val="Niveau2"/>
        <w:rPr>
          <w:sz w:val="22"/>
          <w:szCs w:val="22"/>
        </w:rPr>
      </w:pPr>
      <w:bookmarkStart w:id="92" w:name="_Toc167444123"/>
      <w:bookmarkStart w:id="93" w:name="_Toc180587931"/>
      <w:bookmarkStart w:id="94" w:name="_Toc221271236"/>
      <w:r w:rsidRPr="00DA7A87">
        <w:rPr>
          <w:sz w:val="22"/>
          <w:szCs w:val="22"/>
        </w:rPr>
        <w:t>21</w:t>
      </w:r>
      <w:r w:rsidRPr="00DA7A87">
        <w:rPr>
          <w:sz w:val="22"/>
          <w:szCs w:val="22"/>
        </w:rPr>
        <w:t>.3 Collaboration du titulaire en cas de signalement</w:t>
      </w:r>
      <w:bookmarkEnd w:id="92"/>
      <w:bookmarkEnd w:id="93"/>
      <w:bookmarkEnd w:id="94"/>
      <w:r w:rsidRPr="00DA7A87">
        <w:rPr>
          <w:sz w:val="22"/>
          <w:szCs w:val="22"/>
        </w:rPr>
        <w:t xml:space="preserve"> </w:t>
      </w:r>
    </w:p>
    <w:p w14:paraId="1CFE4D27" w14:textId="77777777" w:rsidR="00DA7A87" w:rsidRDefault="00DA7A87" w:rsidP="00DA7A87">
      <w:pPr>
        <w:pStyle w:val="RedTxt"/>
        <w:spacing w:line="276" w:lineRule="auto"/>
        <w:jc w:val="both"/>
        <w:rPr>
          <w:sz w:val="20"/>
          <w:szCs w:val="20"/>
        </w:rPr>
      </w:pPr>
    </w:p>
    <w:p w14:paraId="62E296B3" w14:textId="77777777" w:rsidR="00DA7A87" w:rsidRPr="003649D6" w:rsidRDefault="00DA7A87" w:rsidP="00DA7A87">
      <w:pPr>
        <w:pStyle w:val="RedTxt"/>
        <w:spacing w:line="276" w:lineRule="auto"/>
        <w:jc w:val="both"/>
        <w:rPr>
          <w:sz w:val="20"/>
          <w:szCs w:val="20"/>
        </w:rPr>
      </w:pPr>
      <w:r w:rsidRPr="003649D6">
        <w:rPr>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29BC4073" w14:textId="77777777" w:rsidR="00DA7A87" w:rsidRPr="003649D6" w:rsidRDefault="00DA7A87" w:rsidP="00DA7A87">
      <w:pPr>
        <w:pStyle w:val="RedTxt"/>
        <w:spacing w:line="276" w:lineRule="auto"/>
        <w:jc w:val="both"/>
        <w:rPr>
          <w:sz w:val="20"/>
          <w:szCs w:val="20"/>
        </w:rPr>
      </w:pPr>
      <w:r w:rsidRPr="003649D6">
        <w:rPr>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36013313" w14:textId="77777777" w:rsidR="00DA7A87" w:rsidRPr="003649D6" w:rsidRDefault="00DA7A87" w:rsidP="00DA7A87">
      <w:pPr>
        <w:pStyle w:val="RedTxt"/>
        <w:spacing w:line="276" w:lineRule="auto"/>
        <w:jc w:val="both"/>
        <w:rPr>
          <w:sz w:val="20"/>
          <w:szCs w:val="20"/>
        </w:rPr>
      </w:pPr>
      <w:r w:rsidRPr="003649D6">
        <w:rPr>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F6111E7" w14:textId="77777777" w:rsidR="00F357EF" w:rsidRPr="001751B3" w:rsidRDefault="00F357EF" w:rsidP="00F357EF">
      <w:pPr>
        <w:jc w:val="both"/>
        <w:rPr>
          <w:rFonts w:ascii="Arial" w:hAnsi="Arial" w:cs="Arial"/>
          <w:kern w:val="0"/>
          <w:sz w:val="22"/>
          <w:szCs w:val="22"/>
          <w:lang w:eastAsia="ar-SA"/>
        </w:rPr>
      </w:pPr>
    </w:p>
    <w:p w14:paraId="79F8B7DC" w14:textId="2B4CA456" w:rsidR="008B36E4" w:rsidRPr="001751B3" w:rsidRDefault="008B36E4" w:rsidP="008B36E4">
      <w:pPr>
        <w:pStyle w:val="Niveau1"/>
      </w:pPr>
      <w:bookmarkStart w:id="95" w:name="_Toc221271237"/>
      <w:r w:rsidRPr="001751B3">
        <w:t xml:space="preserve">Article </w:t>
      </w:r>
      <w:r w:rsidR="00D66841" w:rsidRPr="001751B3">
        <w:t>22</w:t>
      </w:r>
      <w:r w:rsidRPr="001751B3">
        <w:t> – Résiliation</w:t>
      </w:r>
      <w:r w:rsidR="00D66841" w:rsidRPr="001751B3">
        <w:t xml:space="preserve"> – A</w:t>
      </w:r>
      <w:r w:rsidR="0079188A" w:rsidRPr="001751B3">
        <w:t>rrêt de l’exécution des prestations</w:t>
      </w:r>
      <w:bookmarkEnd w:id="95"/>
      <w:r w:rsidR="0079188A" w:rsidRPr="001751B3">
        <w:t xml:space="preserve"> </w:t>
      </w:r>
    </w:p>
    <w:p w14:paraId="6C2BEDAF" w14:textId="0D2AA2BA" w:rsidR="0079188A" w:rsidRPr="001751B3" w:rsidRDefault="0079188A" w:rsidP="008B36E4">
      <w:pPr>
        <w:spacing w:line="276" w:lineRule="auto"/>
        <w:jc w:val="both"/>
        <w:rPr>
          <w:rFonts w:ascii="Arial" w:hAnsi="Arial" w:cs="Arial"/>
          <w:sz w:val="22"/>
          <w:lang w:eastAsia="ar-SA"/>
        </w:rPr>
      </w:pPr>
    </w:p>
    <w:p w14:paraId="69F18764" w14:textId="6F92FA2D" w:rsidR="00D66841" w:rsidRPr="001751B3" w:rsidRDefault="00D66841" w:rsidP="00D66841">
      <w:pPr>
        <w:pStyle w:val="Niveau2"/>
        <w:rPr>
          <w:sz w:val="22"/>
          <w:szCs w:val="22"/>
        </w:rPr>
      </w:pPr>
      <w:bookmarkStart w:id="96" w:name="_Toc221271238"/>
      <w:r w:rsidRPr="001751B3">
        <w:rPr>
          <w:sz w:val="22"/>
          <w:szCs w:val="22"/>
        </w:rPr>
        <w:t>22.1 Résiliation</w:t>
      </w:r>
      <w:bookmarkEnd w:id="96"/>
      <w:r w:rsidRPr="001751B3">
        <w:rPr>
          <w:sz w:val="22"/>
          <w:szCs w:val="22"/>
        </w:rPr>
        <w:t xml:space="preserve"> </w:t>
      </w:r>
    </w:p>
    <w:p w14:paraId="2F5A7499" w14:textId="5D062AA1" w:rsidR="0079188A" w:rsidRPr="001751B3" w:rsidRDefault="0079188A" w:rsidP="008B36E4">
      <w:pPr>
        <w:spacing w:line="276" w:lineRule="auto"/>
        <w:jc w:val="both"/>
        <w:rPr>
          <w:rFonts w:ascii="Arial" w:hAnsi="Arial" w:cs="Arial"/>
          <w:sz w:val="22"/>
          <w:lang w:eastAsia="ar-SA"/>
        </w:rPr>
      </w:pPr>
    </w:p>
    <w:p w14:paraId="55B27752" w14:textId="41C22D65" w:rsidR="008B36E4" w:rsidRPr="001751B3" w:rsidRDefault="008B36E4" w:rsidP="008B36E4">
      <w:pPr>
        <w:spacing w:line="276" w:lineRule="auto"/>
        <w:jc w:val="both"/>
        <w:rPr>
          <w:rFonts w:ascii="Arial" w:hAnsi="Arial" w:cs="Arial"/>
          <w:sz w:val="22"/>
          <w:lang w:eastAsia="ar-SA"/>
        </w:rPr>
      </w:pPr>
      <w:r w:rsidRPr="001751B3">
        <w:rPr>
          <w:rFonts w:ascii="Arial" w:hAnsi="Arial" w:cs="Arial"/>
          <w:sz w:val="22"/>
          <w:lang w:eastAsia="ar-SA"/>
        </w:rPr>
        <w:t>En cas de non-respect des clauses du présent marché, celui-ci peut être résilié conformémen</w:t>
      </w:r>
      <w:r w:rsidR="009E16AD">
        <w:rPr>
          <w:rFonts w:ascii="Arial" w:hAnsi="Arial" w:cs="Arial"/>
          <w:sz w:val="22"/>
          <w:lang w:eastAsia="ar-SA"/>
        </w:rPr>
        <w:t>t aux dispositions du Chapitre 7</w:t>
      </w:r>
      <w:r w:rsidRPr="001751B3">
        <w:rPr>
          <w:rFonts w:ascii="Arial" w:hAnsi="Arial" w:cs="Arial"/>
          <w:sz w:val="22"/>
          <w:lang w:eastAsia="ar-SA"/>
        </w:rPr>
        <w:t xml:space="preserve">, Articles </w:t>
      </w:r>
      <w:r w:rsidR="009E16AD">
        <w:rPr>
          <w:rFonts w:ascii="Arial" w:hAnsi="Arial" w:cs="Arial"/>
          <w:sz w:val="22"/>
          <w:lang w:eastAsia="ar-SA"/>
        </w:rPr>
        <w:t>38 à 45 du CCAG-FC</w:t>
      </w:r>
      <w:r w:rsidRPr="001751B3">
        <w:rPr>
          <w:rFonts w:ascii="Arial" w:hAnsi="Arial" w:cs="Arial"/>
          <w:sz w:val="22"/>
          <w:lang w:eastAsia="ar-SA"/>
        </w:rPr>
        <w:t>S.</w:t>
      </w:r>
    </w:p>
    <w:p w14:paraId="3A985D21" w14:textId="77777777" w:rsidR="008B36E4" w:rsidRPr="001751B3" w:rsidRDefault="008B36E4" w:rsidP="008B36E4">
      <w:pPr>
        <w:spacing w:line="276" w:lineRule="auto"/>
        <w:jc w:val="both"/>
        <w:rPr>
          <w:rFonts w:ascii="Arial" w:hAnsi="Arial" w:cs="Arial"/>
          <w:sz w:val="22"/>
          <w:lang w:eastAsia="ar-SA"/>
        </w:rPr>
      </w:pPr>
    </w:p>
    <w:p w14:paraId="02399AC0" w14:textId="1994E62B" w:rsidR="008B36E4" w:rsidRPr="001751B3" w:rsidRDefault="008B36E4" w:rsidP="008B36E4">
      <w:pPr>
        <w:spacing w:line="276" w:lineRule="auto"/>
        <w:jc w:val="both"/>
        <w:rPr>
          <w:rFonts w:ascii="Arial" w:hAnsi="Arial" w:cs="Arial"/>
          <w:sz w:val="22"/>
          <w:lang w:eastAsia="ar-SA"/>
        </w:rPr>
      </w:pPr>
      <w:r w:rsidRPr="001751B3">
        <w:rPr>
          <w:rFonts w:ascii="Arial" w:hAnsi="Arial" w:cs="Arial"/>
          <w:sz w:val="22"/>
          <w:lang w:eastAsia="ar-SA"/>
        </w:rPr>
        <w:t>Les prestations peuvent être exécutées aux frais et risques du Titu</w:t>
      </w:r>
      <w:r w:rsidR="009E16AD">
        <w:rPr>
          <w:rFonts w:ascii="Arial" w:hAnsi="Arial" w:cs="Arial"/>
          <w:sz w:val="22"/>
          <w:lang w:eastAsia="ar-SA"/>
        </w:rPr>
        <w:t>laire conformément à l’article 41</w:t>
      </w:r>
      <w:r w:rsidRPr="001751B3">
        <w:rPr>
          <w:rFonts w:ascii="Arial" w:hAnsi="Arial" w:cs="Arial"/>
          <w:sz w:val="22"/>
          <w:lang w:eastAsia="ar-SA"/>
        </w:rPr>
        <w:t xml:space="preserve"> du CCAG-FCS.</w:t>
      </w:r>
    </w:p>
    <w:p w14:paraId="0C2A89D5" w14:textId="16279329" w:rsidR="0079188A" w:rsidRPr="001751B3" w:rsidRDefault="0079188A" w:rsidP="008B36E4">
      <w:pPr>
        <w:spacing w:line="276" w:lineRule="auto"/>
        <w:jc w:val="both"/>
        <w:rPr>
          <w:rFonts w:ascii="Arial" w:hAnsi="Arial" w:cs="Arial"/>
          <w:sz w:val="22"/>
          <w:lang w:eastAsia="ar-SA"/>
        </w:rPr>
      </w:pPr>
    </w:p>
    <w:p w14:paraId="0D193911" w14:textId="61555C5C" w:rsidR="00D66841" w:rsidRPr="001751B3" w:rsidRDefault="00D66841" w:rsidP="00D66841">
      <w:pPr>
        <w:pStyle w:val="Niveau2"/>
        <w:rPr>
          <w:sz w:val="22"/>
          <w:szCs w:val="22"/>
        </w:rPr>
      </w:pPr>
      <w:bookmarkStart w:id="97" w:name="_Toc221271239"/>
      <w:r w:rsidRPr="001751B3">
        <w:rPr>
          <w:sz w:val="22"/>
          <w:szCs w:val="22"/>
        </w:rPr>
        <w:t>22.2 Arrêt de l’exécution des prestations</w:t>
      </w:r>
      <w:bookmarkEnd w:id="97"/>
    </w:p>
    <w:p w14:paraId="07AD9CFA" w14:textId="07D6A9C6" w:rsidR="0079188A" w:rsidRPr="001751B3" w:rsidRDefault="0079188A" w:rsidP="0079188A">
      <w:pPr>
        <w:jc w:val="both"/>
        <w:rPr>
          <w:rFonts w:ascii="Arial" w:hAnsi="Arial" w:cs="Arial"/>
          <w:kern w:val="0"/>
          <w:sz w:val="22"/>
          <w:szCs w:val="22"/>
          <w:lang w:eastAsia="ar-SA"/>
        </w:rPr>
      </w:pPr>
      <w:r w:rsidRPr="001751B3">
        <w:rPr>
          <w:rFonts w:ascii="Arial" w:hAnsi="Arial" w:cs="Arial"/>
          <w:kern w:val="0"/>
          <w:sz w:val="22"/>
          <w:szCs w:val="22"/>
          <w:lang w:eastAsia="ar-SA"/>
        </w:rPr>
        <w:b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w:t>
      </w:r>
    </w:p>
    <w:p w14:paraId="2A6BE68F" w14:textId="77777777" w:rsidR="0079188A" w:rsidRPr="001751B3" w:rsidRDefault="0079188A" w:rsidP="0079188A">
      <w:pPr>
        <w:jc w:val="both"/>
        <w:rPr>
          <w:rFonts w:ascii="Arial" w:hAnsi="Arial" w:cs="Arial"/>
          <w:kern w:val="0"/>
          <w:sz w:val="22"/>
          <w:szCs w:val="22"/>
          <w:lang w:eastAsia="ar-SA"/>
        </w:rPr>
      </w:pPr>
    </w:p>
    <w:p w14:paraId="0878B739" w14:textId="1ED96FEE" w:rsidR="0079188A" w:rsidRPr="001751B3" w:rsidRDefault="0079188A" w:rsidP="0079188A">
      <w:pPr>
        <w:jc w:val="both"/>
        <w:rPr>
          <w:rFonts w:ascii="Arial" w:hAnsi="Arial" w:cs="Arial"/>
          <w:kern w:val="0"/>
          <w:sz w:val="22"/>
          <w:szCs w:val="22"/>
          <w:lang w:eastAsia="ar-SA"/>
        </w:rPr>
      </w:pPr>
      <w:r w:rsidRPr="001751B3">
        <w:rPr>
          <w:rFonts w:ascii="Arial" w:hAnsi="Arial" w:cs="Arial"/>
          <w:kern w:val="0"/>
          <w:sz w:val="22"/>
          <w:szCs w:val="22"/>
          <w:lang w:eastAsia="ar-SA"/>
        </w:rPr>
        <w:t xml:space="preserve">En l’espèce, </w:t>
      </w:r>
      <w:r w:rsidR="009D6653" w:rsidRPr="001751B3">
        <w:rPr>
          <w:rFonts w:ascii="Arial" w:hAnsi="Arial" w:cs="Arial"/>
          <w:kern w:val="0"/>
          <w:sz w:val="22"/>
          <w:szCs w:val="22"/>
          <w:lang w:eastAsia="ar-SA"/>
        </w:rPr>
        <w:t xml:space="preserve">chaque partie de </w:t>
      </w:r>
      <w:r w:rsidR="00C4318C">
        <w:rPr>
          <w:rFonts w:ascii="Arial" w:hAnsi="Arial" w:cs="Arial"/>
          <w:kern w:val="0"/>
          <w:sz w:val="22"/>
          <w:szCs w:val="22"/>
          <w:lang w:eastAsia="ar-SA"/>
        </w:rPr>
        <w:t xml:space="preserve">l’article </w:t>
      </w:r>
      <w:r w:rsidR="004071CA">
        <w:rPr>
          <w:rFonts w:ascii="Arial" w:hAnsi="Arial" w:cs="Arial"/>
          <w:kern w:val="0"/>
          <w:sz w:val="22"/>
          <w:szCs w:val="22"/>
          <w:lang w:eastAsia="ar-SA"/>
        </w:rPr>
        <w:t>4.6</w:t>
      </w:r>
      <w:r w:rsidR="00B74051">
        <w:rPr>
          <w:rFonts w:ascii="Arial" w:hAnsi="Arial" w:cs="Arial"/>
          <w:kern w:val="0"/>
          <w:sz w:val="22"/>
          <w:szCs w:val="22"/>
          <w:lang w:eastAsia="ar-SA"/>
        </w:rPr>
        <w:t>.</w:t>
      </w:r>
      <w:r w:rsidR="00C4318C">
        <w:rPr>
          <w:rFonts w:ascii="Arial" w:hAnsi="Arial" w:cs="Arial"/>
          <w:kern w:val="0"/>
          <w:sz w:val="22"/>
          <w:szCs w:val="22"/>
          <w:lang w:eastAsia="ar-SA"/>
        </w:rPr>
        <w:t xml:space="preserve"> du CCTP</w:t>
      </w:r>
      <w:r w:rsidR="009D6653" w:rsidRPr="001751B3">
        <w:rPr>
          <w:rFonts w:ascii="Arial" w:hAnsi="Arial" w:cs="Arial"/>
          <w:kern w:val="0"/>
          <w:sz w:val="22"/>
          <w:szCs w:val="22"/>
          <w:lang w:eastAsia="ar-SA"/>
        </w:rPr>
        <w:t xml:space="preserve"> </w:t>
      </w:r>
      <w:r w:rsidRPr="001751B3">
        <w:rPr>
          <w:rFonts w:ascii="Arial" w:hAnsi="Arial" w:cs="Arial"/>
          <w:kern w:val="0"/>
          <w:sz w:val="22"/>
          <w:szCs w:val="22"/>
          <w:lang w:eastAsia="ar-SA"/>
        </w:rPr>
        <w:t>est une partie technique</w:t>
      </w:r>
      <w:r w:rsidR="00451088" w:rsidRPr="001751B3">
        <w:rPr>
          <w:rFonts w:ascii="Arial" w:hAnsi="Arial" w:cs="Arial"/>
          <w:kern w:val="0"/>
          <w:sz w:val="22"/>
          <w:szCs w:val="22"/>
          <w:lang w:eastAsia="ar-SA"/>
        </w:rPr>
        <w:t xml:space="preserve"> distincte</w:t>
      </w:r>
      <w:r w:rsidRPr="001751B3">
        <w:rPr>
          <w:rFonts w:ascii="Arial" w:hAnsi="Arial" w:cs="Arial"/>
          <w:kern w:val="0"/>
          <w:sz w:val="22"/>
          <w:szCs w:val="22"/>
          <w:lang w:eastAsia="ar-SA"/>
        </w:rPr>
        <w:t xml:space="preserve"> au sens de la présente clause. </w:t>
      </w:r>
    </w:p>
    <w:p w14:paraId="1A19ACD2" w14:textId="77777777" w:rsidR="0079188A" w:rsidRPr="001751B3" w:rsidRDefault="0079188A" w:rsidP="0079188A">
      <w:pPr>
        <w:jc w:val="both"/>
        <w:rPr>
          <w:rFonts w:ascii="Arial" w:hAnsi="Arial" w:cs="Arial"/>
          <w:kern w:val="0"/>
          <w:sz w:val="22"/>
          <w:szCs w:val="22"/>
          <w:lang w:eastAsia="ar-SA"/>
        </w:rPr>
      </w:pPr>
      <w:r w:rsidRPr="001751B3">
        <w:rPr>
          <w:rFonts w:ascii="Arial" w:hAnsi="Arial" w:cs="Arial"/>
          <w:kern w:val="0"/>
          <w:sz w:val="22"/>
          <w:szCs w:val="22"/>
          <w:lang w:eastAsia="ar-SA"/>
        </w:rPr>
        <w:br/>
        <w:t>La décision d'arrêter l'exécution des prestations ne donne lieu à aucune indemnité.</w:t>
      </w:r>
    </w:p>
    <w:p w14:paraId="6607C715" w14:textId="77777777" w:rsidR="0079188A" w:rsidRPr="001751B3" w:rsidRDefault="0079188A" w:rsidP="0079188A">
      <w:pPr>
        <w:jc w:val="both"/>
        <w:rPr>
          <w:rFonts w:ascii="Arial" w:hAnsi="Arial" w:cs="Arial"/>
          <w:kern w:val="0"/>
          <w:sz w:val="22"/>
          <w:szCs w:val="22"/>
          <w:lang w:eastAsia="ar-SA"/>
        </w:rPr>
      </w:pPr>
      <w:r w:rsidRPr="001751B3">
        <w:rPr>
          <w:rFonts w:ascii="Arial" w:hAnsi="Arial" w:cs="Arial"/>
          <w:kern w:val="0"/>
          <w:sz w:val="22"/>
          <w:szCs w:val="22"/>
          <w:lang w:eastAsia="ar-SA"/>
        </w:rPr>
        <w:br/>
        <w:t>L'arrêt de l'exécution des prestations entraîne la résiliation du marché.</w:t>
      </w:r>
    </w:p>
    <w:p w14:paraId="79047C29" w14:textId="77777777" w:rsidR="0079188A" w:rsidRPr="001751B3" w:rsidRDefault="0079188A" w:rsidP="008B36E4">
      <w:pPr>
        <w:spacing w:line="276" w:lineRule="auto"/>
        <w:jc w:val="both"/>
        <w:rPr>
          <w:rFonts w:ascii="Arial" w:hAnsi="Arial" w:cs="Arial"/>
          <w:sz w:val="22"/>
          <w:lang w:eastAsia="ar-SA"/>
        </w:rPr>
      </w:pPr>
    </w:p>
    <w:p w14:paraId="76F27078" w14:textId="77777777" w:rsidR="008B36E4" w:rsidRDefault="008B36E4" w:rsidP="00F357EF">
      <w:pPr>
        <w:jc w:val="both"/>
        <w:rPr>
          <w:rFonts w:ascii="Arial" w:hAnsi="Arial" w:cs="Arial"/>
          <w:kern w:val="0"/>
          <w:sz w:val="22"/>
          <w:szCs w:val="22"/>
          <w:lang w:eastAsia="ar-SA"/>
        </w:rPr>
      </w:pPr>
    </w:p>
    <w:p w14:paraId="014DEF53" w14:textId="77777777" w:rsidR="00DA7A87" w:rsidRDefault="00DA7A87" w:rsidP="00F357EF">
      <w:pPr>
        <w:jc w:val="both"/>
        <w:rPr>
          <w:rFonts w:ascii="Arial" w:hAnsi="Arial" w:cs="Arial"/>
          <w:kern w:val="0"/>
          <w:sz w:val="22"/>
          <w:szCs w:val="22"/>
          <w:lang w:eastAsia="ar-SA"/>
        </w:rPr>
      </w:pPr>
    </w:p>
    <w:p w14:paraId="0C229270" w14:textId="77777777" w:rsidR="00DA7A87" w:rsidRDefault="00DA7A87" w:rsidP="00F357EF">
      <w:pPr>
        <w:jc w:val="both"/>
        <w:rPr>
          <w:rFonts w:ascii="Arial" w:hAnsi="Arial" w:cs="Arial"/>
          <w:kern w:val="0"/>
          <w:sz w:val="22"/>
          <w:szCs w:val="22"/>
          <w:lang w:eastAsia="ar-SA"/>
        </w:rPr>
      </w:pPr>
    </w:p>
    <w:p w14:paraId="7B1A7350" w14:textId="77777777" w:rsidR="00DA7A87" w:rsidRPr="001751B3" w:rsidRDefault="00DA7A87" w:rsidP="00F357EF">
      <w:pPr>
        <w:jc w:val="both"/>
        <w:rPr>
          <w:rFonts w:ascii="Arial" w:hAnsi="Arial" w:cs="Arial"/>
          <w:kern w:val="0"/>
          <w:sz w:val="22"/>
          <w:szCs w:val="22"/>
          <w:lang w:eastAsia="ar-SA"/>
        </w:rPr>
      </w:pPr>
    </w:p>
    <w:p w14:paraId="4DD198B1" w14:textId="4C9DCAF7" w:rsidR="00F357EF" w:rsidRPr="001751B3" w:rsidRDefault="008B36E4" w:rsidP="00F357EF">
      <w:pPr>
        <w:pStyle w:val="Niveau1"/>
      </w:pPr>
      <w:bookmarkStart w:id="98" w:name="_Toc381005558"/>
      <w:bookmarkStart w:id="99" w:name="_Toc221271240"/>
      <w:r w:rsidRPr="001751B3">
        <w:lastRenderedPageBreak/>
        <w:t xml:space="preserve">Article </w:t>
      </w:r>
      <w:r w:rsidR="00D66841" w:rsidRPr="001751B3">
        <w:t>23</w:t>
      </w:r>
      <w:r w:rsidR="00F357EF" w:rsidRPr="001751B3">
        <w:t xml:space="preserve"> - Litiges</w:t>
      </w:r>
      <w:bookmarkEnd w:id="98"/>
      <w:bookmarkEnd w:id="99"/>
    </w:p>
    <w:p w14:paraId="552BB4E1" w14:textId="77777777" w:rsidR="00D66841" w:rsidRPr="001751B3" w:rsidRDefault="00D66841" w:rsidP="008B36E4">
      <w:pPr>
        <w:spacing w:line="276" w:lineRule="auto"/>
        <w:jc w:val="both"/>
        <w:rPr>
          <w:rFonts w:ascii="Arial" w:hAnsi="Arial" w:cs="Arial"/>
          <w:sz w:val="22"/>
          <w:lang w:eastAsia="ar-SA"/>
        </w:rPr>
      </w:pPr>
      <w:bookmarkStart w:id="100" w:name="_Toc381005559"/>
    </w:p>
    <w:p w14:paraId="3F79CA91" w14:textId="48115B03" w:rsidR="001E05A8" w:rsidRDefault="008B36E4" w:rsidP="008B36E4">
      <w:pPr>
        <w:spacing w:line="276" w:lineRule="auto"/>
        <w:jc w:val="both"/>
        <w:rPr>
          <w:rFonts w:ascii="Arial" w:hAnsi="Arial" w:cs="Arial"/>
          <w:sz w:val="22"/>
          <w:lang w:eastAsia="ar-SA"/>
        </w:rPr>
      </w:pPr>
      <w:r w:rsidRPr="001751B3">
        <w:rPr>
          <w:rFonts w:ascii="Arial" w:hAnsi="Arial" w:cs="Arial"/>
          <w:sz w:val="22"/>
          <w:lang w:eastAsia="ar-SA"/>
        </w:rPr>
        <w:t>En cas de litige né de l’exécution ou de l’interprétation du marché, le Titulaire adresse au pouvoir adjudicateur un recours gracieux.</w:t>
      </w:r>
    </w:p>
    <w:p w14:paraId="5CDD5A47" w14:textId="77777777" w:rsidR="001E05A8" w:rsidRPr="001751B3" w:rsidRDefault="001E05A8" w:rsidP="008B36E4">
      <w:pPr>
        <w:spacing w:line="276" w:lineRule="auto"/>
        <w:jc w:val="both"/>
        <w:rPr>
          <w:rFonts w:ascii="Arial" w:hAnsi="Arial" w:cs="Arial"/>
          <w:sz w:val="22"/>
          <w:lang w:eastAsia="ar-SA"/>
        </w:rPr>
      </w:pPr>
    </w:p>
    <w:p w14:paraId="0FCFEA19" w14:textId="2DF7A7BC" w:rsidR="008B36E4" w:rsidRDefault="008B36E4" w:rsidP="008B36E4">
      <w:pPr>
        <w:spacing w:line="276" w:lineRule="auto"/>
        <w:jc w:val="both"/>
        <w:rPr>
          <w:rFonts w:ascii="Arial" w:hAnsi="Arial" w:cs="Arial"/>
          <w:sz w:val="22"/>
          <w:lang w:eastAsia="ar-SA"/>
        </w:rPr>
      </w:pPr>
      <w:r w:rsidRPr="001751B3">
        <w:rPr>
          <w:rFonts w:ascii="Arial" w:hAnsi="Arial" w:cs="Arial"/>
          <w:sz w:val="22"/>
          <w:lang w:eastAsia="ar-SA"/>
        </w:rPr>
        <w:t xml:space="preserve">Dans le cas où ce dernier ne serait pas satisfait, le Titulaire peut saisir la Commission consultative des règlements amiables. </w:t>
      </w:r>
    </w:p>
    <w:p w14:paraId="10EAB3E9" w14:textId="77777777" w:rsidR="001E05A8" w:rsidRPr="001751B3" w:rsidRDefault="001E05A8" w:rsidP="008B36E4">
      <w:pPr>
        <w:spacing w:line="276" w:lineRule="auto"/>
        <w:jc w:val="both"/>
        <w:rPr>
          <w:rFonts w:ascii="Arial" w:hAnsi="Arial" w:cs="Arial"/>
          <w:sz w:val="22"/>
          <w:lang w:eastAsia="ar-SA"/>
        </w:rPr>
      </w:pPr>
    </w:p>
    <w:p w14:paraId="3654795B" w14:textId="77777777" w:rsidR="008B36E4" w:rsidRPr="001751B3" w:rsidRDefault="008B36E4" w:rsidP="008B36E4">
      <w:pPr>
        <w:spacing w:line="276" w:lineRule="auto"/>
        <w:jc w:val="both"/>
        <w:rPr>
          <w:rFonts w:ascii="Arial" w:hAnsi="Arial" w:cs="Arial"/>
          <w:sz w:val="22"/>
          <w:lang w:eastAsia="ar-SA"/>
        </w:rPr>
      </w:pPr>
      <w:r w:rsidRPr="001751B3">
        <w:rPr>
          <w:rFonts w:ascii="Arial" w:hAnsi="Arial" w:cs="Arial"/>
          <w:sz w:val="22"/>
          <w:lang w:eastAsia="ar-SA"/>
        </w:rPr>
        <w:t>Tout recours contentieux, qui doit être précédé d’un recours gracieux du Titulaire, est porté devant le tribunal administratif de Paris.</w:t>
      </w:r>
    </w:p>
    <w:p w14:paraId="61C05B58" w14:textId="4B7DDFCD" w:rsidR="00F357EF" w:rsidRPr="001751B3" w:rsidRDefault="00F357EF" w:rsidP="00F357EF">
      <w:pPr>
        <w:pStyle w:val="Corpsdetexte"/>
        <w:jc w:val="both"/>
        <w:rPr>
          <w:rFonts w:ascii="Arial" w:hAnsi="Arial" w:cs="Arial"/>
          <w:kern w:val="0"/>
          <w:sz w:val="22"/>
          <w:szCs w:val="22"/>
          <w:lang w:eastAsia="ar-SA"/>
        </w:rPr>
      </w:pPr>
    </w:p>
    <w:p w14:paraId="500C419F" w14:textId="60700187" w:rsidR="00E31F97" w:rsidRPr="001751B3" w:rsidRDefault="00E31F97" w:rsidP="00E31F97">
      <w:pPr>
        <w:pStyle w:val="Niveau1"/>
      </w:pPr>
      <w:bookmarkStart w:id="101" w:name="_Toc221271241"/>
      <w:r w:rsidRPr="001751B3">
        <w:t>Ar</w:t>
      </w:r>
      <w:r w:rsidR="00D66841" w:rsidRPr="001751B3">
        <w:t>ticle 24</w:t>
      </w:r>
      <w:r w:rsidRPr="001751B3">
        <w:t xml:space="preserve"> - Dispositions applicables en cas de titulaire étranger</w:t>
      </w:r>
      <w:bookmarkEnd w:id="101"/>
    </w:p>
    <w:p w14:paraId="489CA0AD" w14:textId="77777777" w:rsidR="00E31F97" w:rsidRPr="001751B3" w:rsidRDefault="00E31F97" w:rsidP="00E31F97">
      <w:pPr>
        <w:pStyle w:val="En-tte"/>
        <w:tabs>
          <w:tab w:val="clear" w:pos="9071"/>
        </w:tabs>
        <w:jc w:val="both"/>
        <w:rPr>
          <w:rFonts w:ascii="Arial" w:hAnsi="Arial" w:cs="Arial"/>
          <w:sz w:val="22"/>
          <w:szCs w:val="22"/>
          <w:lang w:eastAsia="ar-SA"/>
        </w:rPr>
      </w:pPr>
      <w:r w:rsidRPr="001751B3">
        <w:rPr>
          <w:rFonts w:ascii="Arial" w:hAnsi="Arial" w:cs="Arial"/>
          <w:sz w:val="22"/>
          <w:szCs w:val="22"/>
          <w:lang w:eastAsia="ar-SA"/>
        </w:rPr>
        <w:t>En cas de litige, la loi française est seule applicable. Les tribunaux français sont seuls compétents.</w:t>
      </w:r>
    </w:p>
    <w:p w14:paraId="3BCCF1DA" w14:textId="77777777" w:rsidR="00E31F97" w:rsidRPr="001751B3" w:rsidRDefault="00E31F97" w:rsidP="00E31F97">
      <w:pPr>
        <w:pStyle w:val="En-tte"/>
        <w:tabs>
          <w:tab w:val="clear" w:pos="9071"/>
        </w:tabs>
        <w:jc w:val="both"/>
        <w:rPr>
          <w:rFonts w:ascii="Arial" w:hAnsi="Arial" w:cs="Arial"/>
          <w:sz w:val="22"/>
          <w:szCs w:val="22"/>
          <w:lang w:eastAsia="ar-SA"/>
        </w:rPr>
      </w:pPr>
      <w:r w:rsidRPr="001751B3">
        <w:rPr>
          <w:rFonts w:ascii="Arial" w:hAnsi="Arial" w:cs="Arial"/>
          <w:sz w:val="22"/>
          <w:szCs w:val="22"/>
          <w:lang w:eastAsia="ar-SA"/>
        </w:rPr>
        <w:t>La monnaie de comptes du marché est l’euro(s). Le prix libellé en euro(s) restera inchangé en cas de variation de change.</w:t>
      </w:r>
    </w:p>
    <w:p w14:paraId="40670C57" w14:textId="77777777" w:rsidR="00E31F97" w:rsidRPr="001751B3" w:rsidRDefault="00E31F97" w:rsidP="00E31F97">
      <w:pPr>
        <w:pStyle w:val="En-tte"/>
        <w:tabs>
          <w:tab w:val="clear" w:pos="9071"/>
        </w:tabs>
        <w:jc w:val="both"/>
        <w:rPr>
          <w:rFonts w:ascii="Arial" w:hAnsi="Arial" w:cs="Arial"/>
          <w:sz w:val="22"/>
          <w:szCs w:val="22"/>
          <w:lang w:eastAsia="ar-SA"/>
        </w:rPr>
      </w:pPr>
    </w:p>
    <w:p w14:paraId="4C513EC5" w14:textId="77777777" w:rsidR="00E31F97" w:rsidRPr="001751B3" w:rsidRDefault="00E31F97" w:rsidP="00E31F97">
      <w:pPr>
        <w:pStyle w:val="En-tte"/>
        <w:tabs>
          <w:tab w:val="clear" w:pos="9071"/>
        </w:tabs>
        <w:jc w:val="both"/>
        <w:rPr>
          <w:rFonts w:ascii="Arial" w:hAnsi="Arial" w:cs="Arial"/>
          <w:sz w:val="22"/>
          <w:szCs w:val="22"/>
          <w:lang w:eastAsia="ar-SA"/>
        </w:rPr>
      </w:pPr>
      <w:r w:rsidRPr="001751B3">
        <w:rPr>
          <w:rFonts w:ascii="Arial" w:hAnsi="Arial" w:cs="Arial"/>
          <w:sz w:val="22"/>
          <w:szCs w:val="22"/>
          <w:lang w:eastAsia="ar-SA"/>
        </w:rPr>
        <w:t>Tous les documents, factures, modes d'emploi doivent être rédigés en français.</w:t>
      </w:r>
    </w:p>
    <w:p w14:paraId="63E1EB3F" w14:textId="77777777" w:rsidR="00E31F97" w:rsidRPr="001751B3" w:rsidRDefault="00E31F97" w:rsidP="00E31F97">
      <w:pPr>
        <w:pStyle w:val="En-tte"/>
        <w:tabs>
          <w:tab w:val="clear" w:pos="9071"/>
        </w:tabs>
        <w:jc w:val="both"/>
        <w:rPr>
          <w:rFonts w:ascii="Arial" w:hAnsi="Arial" w:cs="Arial"/>
          <w:sz w:val="22"/>
          <w:szCs w:val="22"/>
          <w:lang w:eastAsia="ar-SA"/>
        </w:rPr>
      </w:pPr>
      <w:r w:rsidRPr="001751B3">
        <w:rPr>
          <w:rFonts w:ascii="Arial" w:hAnsi="Arial" w:cs="Arial"/>
          <w:sz w:val="22"/>
          <w:szCs w:val="22"/>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36FFA725" w14:textId="664EC2E5" w:rsidR="00E31F97" w:rsidRPr="001751B3" w:rsidRDefault="00E31F97" w:rsidP="00F357EF">
      <w:pPr>
        <w:pStyle w:val="Corpsdetexte"/>
        <w:jc w:val="both"/>
        <w:rPr>
          <w:rFonts w:ascii="Arial" w:hAnsi="Arial" w:cs="Arial"/>
          <w:kern w:val="0"/>
          <w:sz w:val="22"/>
          <w:szCs w:val="22"/>
          <w:lang w:eastAsia="ar-SA"/>
        </w:rPr>
      </w:pPr>
    </w:p>
    <w:p w14:paraId="23F7D853" w14:textId="4BC280D3" w:rsidR="00E31F97" w:rsidRPr="001751B3" w:rsidRDefault="00D66841" w:rsidP="00E31F97">
      <w:pPr>
        <w:pStyle w:val="Niveau1"/>
      </w:pPr>
      <w:bookmarkStart w:id="102" w:name="_Toc221271242"/>
      <w:r w:rsidRPr="001751B3">
        <w:t>Article 25</w:t>
      </w:r>
      <w:r w:rsidR="00E31F97" w:rsidRPr="001751B3">
        <w:t xml:space="preserve"> - Clause de réexamen</w:t>
      </w:r>
      <w:bookmarkEnd w:id="102"/>
    </w:p>
    <w:p w14:paraId="3633601D" w14:textId="24AED365" w:rsidR="00DA7A87" w:rsidRDefault="00E31F97" w:rsidP="00E31F97">
      <w:pPr>
        <w:pStyle w:val="En-tte"/>
        <w:tabs>
          <w:tab w:val="clear" w:pos="9071"/>
        </w:tabs>
        <w:jc w:val="both"/>
        <w:rPr>
          <w:rFonts w:ascii="Arial" w:hAnsi="Arial" w:cs="Arial"/>
          <w:sz w:val="22"/>
          <w:szCs w:val="22"/>
          <w:lang w:eastAsia="ar-SA"/>
        </w:rPr>
      </w:pPr>
      <w:r w:rsidRPr="001751B3">
        <w:rPr>
          <w:rFonts w:ascii="Arial" w:hAnsi="Arial" w:cs="Arial"/>
          <w:sz w:val="22"/>
          <w:szCs w:val="22"/>
          <w:lang w:eastAsia="ar-SA"/>
        </w:rPr>
        <w:t>Conformément à l’article R.2194-1 du Code de la commande publique, la présente clause de réexamen aurait vocation à être mise en œuvre par le pouvoir adjudicateur dès lors que les conditions d’exécution initiales du marché seraient amenées à évoluer ; tel serait le cas si le périmètre des dispositifs était modifié</w:t>
      </w:r>
      <w:r w:rsidR="00DA7A87">
        <w:rPr>
          <w:rFonts w:ascii="Arial" w:hAnsi="Arial" w:cs="Arial"/>
          <w:sz w:val="22"/>
          <w:szCs w:val="22"/>
          <w:lang w:eastAsia="ar-SA"/>
        </w:rPr>
        <w:t>. A titre d’exemple :</w:t>
      </w:r>
    </w:p>
    <w:p w14:paraId="421FF889" w14:textId="77777777" w:rsidR="00DA7A87" w:rsidRDefault="00DA7A87" w:rsidP="00E31F97">
      <w:pPr>
        <w:pStyle w:val="En-tte"/>
        <w:tabs>
          <w:tab w:val="clear" w:pos="9071"/>
        </w:tabs>
        <w:jc w:val="both"/>
        <w:rPr>
          <w:rFonts w:ascii="Arial" w:hAnsi="Arial" w:cs="Arial"/>
          <w:sz w:val="22"/>
          <w:szCs w:val="22"/>
          <w:lang w:eastAsia="ar-SA"/>
        </w:rPr>
      </w:pPr>
    </w:p>
    <w:p w14:paraId="12CF2F4F" w14:textId="3D6F0657" w:rsidR="00DA7A87" w:rsidRPr="00DA7A87" w:rsidRDefault="00DA7A87" w:rsidP="00DA7A87">
      <w:pPr>
        <w:pStyle w:val="Paragraphedeliste"/>
        <w:numPr>
          <w:ilvl w:val="0"/>
          <w:numId w:val="27"/>
        </w:numPr>
        <w:spacing w:line="276" w:lineRule="auto"/>
        <w:jc w:val="both"/>
        <w:rPr>
          <w:rFonts w:ascii="Arial" w:hAnsi="Arial" w:cs="Arial"/>
          <w:sz w:val="22"/>
          <w:szCs w:val="22"/>
        </w:rPr>
      </w:pPr>
      <w:r w:rsidRPr="00DA7A87">
        <w:rPr>
          <w:rFonts w:ascii="Arial" w:hAnsi="Arial" w:cs="Arial"/>
          <w:sz w:val="22"/>
          <w:szCs w:val="22"/>
        </w:rPr>
        <w:t xml:space="preserve">En cas de nouvelles prestations en lien avec l’objet du marché, non prévues initialement dans </w:t>
      </w:r>
      <w:r>
        <w:rPr>
          <w:rFonts w:ascii="Arial" w:hAnsi="Arial" w:cs="Arial"/>
          <w:sz w:val="22"/>
          <w:szCs w:val="22"/>
        </w:rPr>
        <w:t>la décomposition de prix global et forfaitaire</w:t>
      </w:r>
      <w:r w:rsidRPr="00DA7A87">
        <w:rPr>
          <w:rFonts w:ascii="Arial" w:hAnsi="Arial" w:cs="Arial"/>
          <w:sz w:val="22"/>
          <w:szCs w:val="22"/>
        </w:rPr>
        <w:t> ;</w:t>
      </w:r>
    </w:p>
    <w:p w14:paraId="1402A234" w14:textId="76F109AE" w:rsidR="00DA7A87" w:rsidRPr="00DA7A87" w:rsidRDefault="00DA7A87" w:rsidP="0029419A">
      <w:pPr>
        <w:pStyle w:val="Paragraphedeliste"/>
        <w:numPr>
          <w:ilvl w:val="0"/>
          <w:numId w:val="27"/>
        </w:numPr>
        <w:spacing w:line="276" w:lineRule="auto"/>
        <w:jc w:val="both"/>
        <w:rPr>
          <w:rFonts w:ascii="Arial" w:hAnsi="Arial" w:cs="Arial"/>
          <w:sz w:val="24"/>
          <w:szCs w:val="24"/>
          <w:lang w:eastAsia="ar-SA"/>
        </w:rPr>
      </w:pPr>
      <w:r w:rsidRPr="00DA7A87">
        <w:rPr>
          <w:rFonts w:ascii="Arial" w:hAnsi="Arial" w:cs="Arial"/>
          <w:sz w:val="22"/>
          <w:szCs w:val="22"/>
        </w:rPr>
        <w:t>La prise en compte d’une évolution significative de certaines matières premières utilisées par le Titulaire dans le cadre du présent marché et faisant suite à un/des cas de force majeure (ex : pandémie, conflit…)</w:t>
      </w:r>
      <w:r>
        <w:rPr>
          <w:rFonts w:ascii="Arial" w:hAnsi="Arial" w:cs="Arial"/>
          <w:sz w:val="22"/>
          <w:szCs w:val="22"/>
        </w:rPr>
        <w:t>.</w:t>
      </w:r>
    </w:p>
    <w:p w14:paraId="011FC902" w14:textId="77777777" w:rsidR="00DA7A87" w:rsidRDefault="00DA7A87" w:rsidP="00E31F97">
      <w:pPr>
        <w:pStyle w:val="En-tte"/>
        <w:tabs>
          <w:tab w:val="clear" w:pos="9071"/>
        </w:tabs>
        <w:jc w:val="both"/>
        <w:rPr>
          <w:rFonts w:ascii="Arial" w:hAnsi="Arial" w:cs="Arial"/>
          <w:sz w:val="22"/>
          <w:szCs w:val="22"/>
          <w:lang w:eastAsia="ar-SA"/>
        </w:rPr>
      </w:pPr>
    </w:p>
    <w:p w14:paraId="3EE640DC" w14:textId="3B6EF671" w:rsidR="00E31F97" w:rsidRPr="001751B3" w:rsidRDefault="00E31F97" w:rsidP="00E31F97">
      <w:pPr>
        <w:pStyle w:val="En-tte"/>
        <w:tabs>
          <w:tab w:val="clear" w:pos="9071"/>
        </w:tabs>
        <w:jc w:val="both"/>
        <w:rPr>
          <w:rFonts w:ascii="Arial" w:hAnsi="Arial" w:cs="Arial"/>
          <w:sz w:val="22"/>
          <w:szCs w:val="22"/>
          <w:lang w:eastAsia="ar-SA"/>
        </w:rPr>
      </w:pPr>
      <w:r w:rsidRPr="001751B3">
        <w:rPr>
          <w:rFonts w:ascii="Arial" w:hAnsi="Arial" w:cs="Arial"/>
          <w:sz w:val="22"/>
          <w:szCs w:val="22"/>
          <w:lang w:eastAsia="ar-SA"/>
        </w:rPr>
        <w:t xml:space="preserve">La présente clause donnerait lieu à la passation d’un avenant sur le fondement de l’article précité. </w:t>
      </w:r>
    </w:p>
    <w:p w14:paraId="7697C313" w14:textId="77777777" w:rsidR="00E31F97" w:rsidRPr="001751B3" w:rsidRDefault="00E31F97" w:rsidP="00F357EF">
      <w:pPr>
        <w:pStyle w:val="Corpsdetexte"/>
        <w:jc w:val="both"/>
        <w:rPr>
          <w:rFonts w:ascii="Arial" w:hAnsi="Arial" w:cs="Arial"/>
          <w:kern w:val="0"/>
          <w:sz w:val="22"/>
          <w:szCs w:val="22"/>
          <w:lang w:eastAsia="ar-SA"/>
        </w:rPr>
      </w:pPr>
    </w:p>
    <w:p w14:paraId="2B7D1D28" w14:textId="2EE739C5" w:rsidR="00F357EF" w:rsidRPr="001751B3" w:rsidRDefault="008B36E4" w:rsidP="00F357EF">
      <w:pPr>
        <w:pStyle w:val="Niveau1"/>
      </w:pPr>
      <w:bookmarkStart w:id="103" w:name="_Toc381005554"/>
      <w:bookmarkStart w:id="104" w:name="_Toc221271243"/>
      <w:r w:rsidRPr="001751B3">
        <w:t xml:space="preserve">Article </w:t>
      </w:r>
      <w:r w:rsidR="00D66841" w:rsidRPr="001751B3">
        <w:t>26</w:t>
      </w:r>
      <w:r w:rsidR="00F357EF" w:rsidRPr="001751B3">
        <w:t xml:space="preserve"> - </w:t>
      </w:r>
      <w:bookmarkEnd w:id="103"/>
      <w:r w:rsidRPr="001751B3">
        <w:t>Dérogations</w:t>
      </w:r>
      <w:bookmarkEnd w:id="104"/>
    </w:p>
    <w:p w14:paraId="79D4475E" w14:textId="19D30D42" w:rsidR="00F357EF" w:rsidRPr="001751B3" w:rsidRDefault="008B36E4" w:rsidP="008B36E4">
      <w:pPr>
        <w:pStyle w:val="En-tte"/>
        <w:tabs>
          <w:tab w:val="clear" w:pos="9071"/>
        </w:tabs>
        <w:jc w:val="both"/>
        <w:rPr>
          <w:rFonts w:ascii="Arial" w:hAnsi="Arial" w:cs="Arial"/>
          <w:sz w:val="22"/>
          <w:szCs w:val="22"/>
          <w:lang w:eastAsia="ar-SA"/>
        </w:rPr>
      </w:pPr>
      <w:r w:rsidRPr="001751B3">
        <w:rPr>
          <w:rFonts w:ascii="Arial" w:hAnsi="Arial" w:cs="Arial"/>
          <w:sz w:val="22"/>
          <w:szCs w:val="22"/>
          <w:lang w:eastAsia="ar-SA"/>
        </w:rPr>
        <w:t>Par dérogation à l’article</w:t>
      </w:r>
      <w:r w:rsidR="009E16AD">
        <w:rPr>
          <w:rFonts w:ascii="Arial" w:hAnsi="Arial" w:cs="Arial"/>
          <w:sz w:val="22"/>
          <w:szCs w:val="22"/>
          <w:lang w:eastAsia="ar-SA"/>
        </w:rPr>
        <w:t xml:space="preserve"> 1 </w:t>
      </w:r>
      <w:r w:rsidRPr="001751B3">
        <w:rPr>
          <w:rFonts w:ascii="Arial" w:hAnsi="Arial" w:cs="Arial"/>
          <w:sz w:val="22"/>
          <w:szCs w:val="22"/>
          <w:lang w:eastAsia="ar-SA"/>
        </w:rPr>
        <w:t xml:space="preserve">du CCAG FCS, il n’est pas fait de liste récapitulative dans le présent </w:t>
      </w:r>
      <w:r w:rsidR="00D66841" w:rsidRPr="001751B3">
        <w:rPr>
          <w:rFonts w:ascii="Arial" w:hAnsi="Arial" w:cs="Arial"/>
          <w:sz w:val="22"/>
          <w:szCs w:val="22"/>
          <w:lang w:eastAsia="ar-SA"/>
        </w:rPr>
        <w:t>CCAP-AE</w:t>
      </w:r>
      <w:r w:rsidRPr="001751B3">
        <w:rPr>
          <w:rFonts w:ascii="Arial" w:hAnsi="Arial" w:cs="Arial"/>
          <w:sz w:val="22"/>
          <w:szCs w:val="22"/>
          <w:lang w:eastAsia="ar-SA"/>
        </w:rPr>
        <w:t xml:space="preserve"> résumant les articles du CCAG auquel il déroge.</w:t>
      </w:r>
    </w:p>
    <w:p w14:paraId="5FC2D80F" w14:textId="77777777" w:rsidR="00F357EF" w:rsidRDefault="00F357EF" w:rsidP="00F357EF">
      <w:pPr>
        <w:pStyle w:val="En-tte"/>
        <w:tabs>
          <w:tab w:val="clear" w:pos="9071"/>
        </w:tabs>
        <w:jc w:val="both"/>
        <w:rPr>
          <w:rFonts w:ascii="Arial" w:hAnsi="Arial" w:cs="Arial"/>
          <w:sz w:val="22"/>
          <w:szCs w:val="22"/>
          <w:lang w:eastAsia="ar-SA"/>
        </w:rPr>
      </w:pPr>
    </w:p>
    <w:p w14:paraId="6FDA20EE" w14:textId="77777777" w:rsidR="00DA7A87" w:rsidRDefault="00DA7A87" w:rsidP="00F357EF">
      <w:pPr>
        <w:pStyle w:val="En-tte"/>
        <w:tabs>
          <w:tab w:val="clear" w:pos="9071"/>
        </w:tabs>
        <w:jc w:val="both"/>
        <w:rPr>
          <w:rFonts w:ascii="Arial" w:hAnsi="Arial" w:cs="Arial"/>
          <w:sz w:val="22"/>
          <w:szCs w:val="22"/>
          <w:lang w:eastAsia="ar-SA"/>
        </w:rPr>
      </w:pPr>
    </w:p>
    <w:p w14:paraId="3CC8D1C6" w14:textId="77777777" w:rsidR="00DA7A87" w:rsidRDefault="00DA7A87" w:rsidP="00F357EF">
      <w:pPr>
        <w:pStyle w:val="En-tte"/>
        <w:tabs>
          <w:tab w:val="clear" w:pos="9071"/>
        </w:tabs>
        <w:jc w:val="both"/>
        <w:rPr>
          <w:rFonts w:ascii="Arial" w:hAnsi="Arial" w:cs="Arial"/>
          <w:sz w:val="22"/>
          <w:szCs w:val="22"/>
          <w:lang w:eastAsia="ar-SA"/>
        </w:rPr>
      </w:pPr>
    </w:p>
    <w:p w14:paraId="4B0A9FF0" w14:textId="77777777" w:rsidR="00DA7A87" w:rsidRDefault="00DA7A87" w:rsidP="00F357EF">
      <w:pPr>
        <w:pStyle w:val="En-tte"/>
        <w:tabs>
          <w:tab w:val="clear" w:pos="9071"/>
        </w:tabs>
        <w:jc w:val="both"/>
        <w:rPr>
          <w:rFonts w:ascii="Arial" w:hAnsi="Arial" w:cs="Arial"/>
          <w:sz w:val="22"/>
          <w:szCs w:val="22"/>
          <w:lang w:eastAsia="ar-SA"/>
        </w:rPr>
      </w:pPr>
    </w:p>
    <w:p w14:paraId="54C2BF05" w14:textId="77777777" w:rsidR="00DA7A87" w:rsidRDefault="00DA7A87" w:rsidP="00F357EF">
      <w:pPr>
        <w:pStyle w:val="En-tte"/>
        <w:tabs>
          <w:tab w:val="clear" w:pos="9071"/>
        </w:tabs>
        <w:jc w:val="both"/>
        <w:rPr>
          <w:rFonts w:ascii="Arial" w:hAnsi="Arial" w:cs="Arial"/>
          <w:sz w:val="22"/>
          <w:szCs w:val="22"/>
          <w:lang w:eastAsia="ar-SA"/>
        </w:rPr>
      </w:pPr>
    </w:p>
    <w:p w14:paraId="5ED18FCD" w14:textId="77777777" w:rsidR="00DA7A87" w:rsidRPr="001751B3" w:rsidRDefault="00DA7A87" w:rsidP="00F357EF">
      <w:pPr>
        <w:pStyle w:val="En-tte"/>
        <w:tabs>
          <w:tab w:val="clear" w:pos="9071"/>
        </w:tabs>
        <w:jc w:val="both"/>
        <w:rPr>
          <w:rFonts w:ascii="Arial" w:hAnsi="Arial" w:cs="Arial"/>
          <w:sz w:val="22"/>
          <w:szCs w:val="22"/>
          <w:lang w:eastAsia="ar-SA"/>
        </w:rPr>
      </w:pPr>
    </w:p>
    <w:bookmarkEnd w:id="100"/>
    <w:p w14:paraId="15D9C03F" w14:textId="2FA97CE9" w:rsidR="000B37CA" w:rsidRDefault="000B37CA">
      <w:pPr>
        <w:widowControl/>
        <w:overflowPunct/>
        <w:adjustRightInd/>
        <w:spacing w:after="160" w:line="259" w:lineRule="auto"/>
        <w:rPr>
          <w:rFonts w:ascii="Arial" w:hAnsi="Arial" w:cs="Arial"/>
          <w:b/>
          <w:bCs/>
          <w:kern w:val="0"/>
          <w:sz w:val="24"/>
          <w:szCs w:val="24"/>
          <w:lang w:eastAsia="ar-SA"/>
        </w:rPr>
      </w:pPr>
    </w:p>
    <w:p w14:paraId="0E118493" w14:textId="7CE5C594" w:rsidR="00E31F97" w:rsidRPr="001751B3" w:rsidRDefault="00D66841" w:rsidP="00E31F97">
      <w:pPr>
        <w:pStyle w:val="Niveau1"/>
      </w:pPr>
      <w:bookmarkStart w:id="105" w:name="_Toc221271244"/>
      <w:r w:rsidRPr="001751B3">
        <w:lastRenderedPageBreak/>
        <w:t>Article 27</w:t>
      </w:r>
      <w:r w:rsidR="00E31F97" w:rsidRPr="001751B3">
        <w:t xml:space="preserve"> - Signatures</w:t>
      </w:r>
      <w:bookmarkEnd w:id="105"/>
    </w:p>
    <w:p w14:paraId="478BCEF3" w14:textId="77777777" w:rsidR="00E31F97" w:rsidRPr="001751B3" w:rsidRDefault="00E31F97" w:rsidP="00E31F97">
      <w:pPr>
        <w:spacing w:line="276" w:lineRule="auto"/>
        <w:jc w:val="both"/>
        <w:rPr>
          <w:rFonts w:ascii="Arial" w:hAnsi="Arial" w:cs="Arial"/>
          <w:kern w:val="0"/>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882"/>
      </w:tblGrid>
      <w:tr w:rsidR="00E31F97" w:rsidRPr="001751B3" w14:paraId="646DA599" w14:textId="77777777" w:rsidTr="00692F9F">
        <w:trPr>
          <w:trHeight w:val="477"/>
          <w:jc w:val="center"/>
        </w:trPr>
        <w:tc>
          <w:tcPr>
            <w:tcW w:w="5000" w:type="pct"/>
            <w:shd w:val="clear" w:color="auto" w:fill="D9D9D9"/>
            <w:vAlign w:val="center"/>
          </w:tcPr>
          <w:p w14:paraId="598F2AE6" w14:textId="77777777" w:rsidR="00E31F97" w:rsidRPr="001751B3" w:rsidRDefault="00E31F97" w:rsidP="00692F9F">
            <w:pPr>
              <w:spacing w:line="276" w:lineRule="auto"/>
              <w:jc w:val="both"/>
              <w:rPr>
                <w:rFonts w:ascii="Arial" w:hAnsi="Arial" w:cs="Arial"/>
                <w:b/>
                <w:bCs/>
                <w:kern w:val="0"/>
                <w:lang w:eastAsia="ar-SA"/>
              </w:rPr>
            </w:pPr>
            <w:r w:rsidRPr="001751B3">
              <w:rPr>
                <w:rFonts w:ascii="Arial" w:hAnsi="Arial" w:cs="Arial"/>
                <w:b/>
                <w:bCs/>
                <w:kern w:val="0"/>
                <w:lang w:eastAsia="ar-SA"/>
              </w:rPr>
              <w:t>SIGNATURE DU CANDIDAT OU DES MEMBRES DU GROUPEMENT CANDIDAT :</w:t>
            </w:r>
          </w:p>
        </w:tc>
      </w:tr>
      <w:tr w:rsidR="00E31F97" w:rsidRPr="001751B3" w14:paraId="5BC317C6" w14:textId="77777777" w:rsidTr="00692F9F">
        <w:trPr>
          <w:trHeight w:val="2262"/>
          <w:jc w:val="center"/>
        </w:trPr>
        <w:tc>
          <w:tcPr>
            <w:tcW w:w="5000" w:type="pct"/>
            <w:shd w:val="clear" w:color="auto" w:fill="FFFFFF"/>
            <w:vAlign w:val="center"/>
          </w:tcPr>
          <w:p w14:paraId="5D76DBF0" w14:textId="77777777" w:rsidR="00E31F97" w:rsidRPr="001751B3" w:rsidRDefault="00E31F97" w:rsidP="00692F9F">
            <w:pPr>
              <w:spacing w:line="276" w:lineRule="auto"/>
              <w:jc w:val="both"/>
              <w:rPr>
                <w:rFonts w:ascii="Arial" w:hAnsi="Arial" w:cs="Arial"/>
                <w:kern w:val="0"/>
                <w:lang w:eastAsia="ar-SA"/>
              </w:rPr>
            </w:pPr>
            <w:r w:rsidRPr="001751B3">
              <w:rPr>
                <w:rFonts w:ascii="Arial" w:hAnsi="Arial" w:cs="Arial"/>
                <w:bCs/>
                <w:kern w:val="0"/>
                <w:lang w:eastAsia="ar-SA"/>
              </w:rPr>
              <w:t xml:space="preserve">   A</w:t>
            </w:r>
            <w:r w:rsidRPr="001751B3">
              <w:rPr>
                <w:rFonts w:ascii="Arial" w:hAnsi="Arial" w:cs="Arial"/>
                <w:kern w:val="0"/>
                <w:lang w:eastAsia="ar-SA"/>
              </w:rPr>
              <w:t xml:space="preserve"> .................................., </w:t>
            </w:r>
            <w:r w:rsidRPr="001751B3">
              <w:rPr>
                <w:rFonts w:ascii="Arial" w:hAnsi="Arial" w:cs="Arial"/>
                <w:bCs/>
                <w:kern w:val="0"/>
                <w:lang w:eastAsia="ar-SA"/>
              </w:rPr>
              <w:t>le</w:t>
            </w:r>
            <w:r w:rsidRPr="001751B3">
              <w:rPr>
                <w:rFonts w:ascii="Arial" w:hAnsi="Arial" w:cs="Arial"/>
                <w:kern w:val="0"/>
                <w:lang w:eastAsia="ar-SA"/>
              </w:rPr>
              <w:t xml:space="preserve"> ...........................</w:t>
            </w:r>
          </w:p>
          <w:p w14:paraId="33E05B9B" w14:textId="77777777" w:rsidR="00E31F97" w:rsidRPr="001751B3" w:rsidRDefault="00E31F97" w:rsidP="00692F9F">
            <w:pPr>
              <w:spacing w:line="276" w:lineRule="auto"/>
              <w:jc w:val="both"/>
              <w:rPr>
                <w:rFonts w:ascii="Arial" w:hAnsi="Arial" w:cs="Arial"/>
                <w:kern w:val="0"/>
                <w:lang w:eastAsia="ar-SA"/>
              </w:rPr>
            </w:pPr>
          </w:p>
          <w:p w14:paraId="412725D8" w14:textId="77777777" w:rsidR="00E31F97" w:rsidRPr="001751B3" w:rsidRDefault="00E31F97" w:rsidP="00692F9F">
            <w:pPr>
              <w:spacing w:line="276" w:lineRule="auto"/>
              <w:jc w:val="both"/>
              <w:rPr>
                <w:rFonts w:ascii="Arial" w:hAnsi="Arial" w:cs="Arial"/>
                <w:kern w:val="0"/>
                <w:lang w:eastAsia="ar-SA"/>
              </w:rPr>
            </w:pPr>
          </w:p>
          <w:p w14:paraId="15E3B5D3" w14:textId="77777777" w:rsidR="00E31F97" w:rsidRPr="001751B3" w:rsidRDefault="00E31F97" w:rsidP="00692F9F">
            <w:pPr>
              <w:spacing w:line="276" w:lineRule="auto"/>
              <w:jc w:val="both"/>
              <w:rPr>
                <w:rFonts w:ascii="Arial" w:hAnsi="Arial" w:cs="Arial"/>
                <w:kern w:val="0"/>
                <w:lang w:eastAsia="ar-SA"/>
              </w:rPr>
            </w:pPr>
          </w:p>
        </w:tc>
      </w:tr>
    </w:tbl>
    <w:p w14:paraId="6673E2A4" w14:textId="48F640A2" w:rsidR="00E31F97" w:rsidRPr="001751B3" w:rsidRDefault="00E31F97" w:rsidP="00E31F97">
      <w:pPr>
        <w:spacing w:line="276" w:lineRule="auto"/>
        <w:jc w:val="both"/>
        <w:rPr>
          <w:rFonts w:ascii="Arial" w:hAnsi="Arial" w:cs="Arial"/>
          <w:b/>
          <w:kern w:val="0"/>
          <w:u w:val="single"/>
          <w:lang w:eastAsia="ar-SA"/>
        </w:rPr>
      </w:pPr>
    </w:p>
    <w:p w14:paraId="1B23CF6C" w14:textId="77777777" w:rsidR="00E31F97" w:rsidRPr="001751B3" w:rsidRDefault="00E31F97" w:rsidP="00E31F97">
      <w:pPr>
        <w:spacing w:line="276" w:lineRule="auto"/>
        <w:jc w:val="both"/>
        <w:rPr>
          <w:rFonts w:ascii="Arial" w:hAnsi="Arial" w:cs="Arial"/>
          <w:b/>
          <w:kern w:val="0"/>
          <w:u w:val="single"/>
          <w:lang w:eastAsia="ar-SA"/>
        </w:rPr>
      </w:pPr>
      <w:r w:rsidRPr="001751B3">
        <w:rPr>
          <w:rFonts w:ascii="Arial" w:hAnsi="Arial" w:cs="Arial"/>
          <w:b/>
          <w:kern w:val="0"/>
          <w:u w:val="single"/>
          <w:lang w:eastAsia="ar-SA"/>
        </w:rPr>
        <w:t>Partie réservée</w:t>
      </w:r>
    </w:p>
    <w:p w14:paraId="47D92B84" w14:textId="1A1F68AC" w:rsidR="00E31F97" w:rsidRPr="001751B3" w:rsidRDefault="00E31F97" w:rsidP="00E31F97">
      <w:pPr>
        <w:spacing w:line="276" w:lineRule="auto"/>
        <w:jc w:val="both"/>
        <w:rPr>
          <w:rFonts w:ascii="Arial" w:hAnsi="Arial" w:cs="Arial"/>
          <w:b/>
          <w:kern w:val="0"/>
          <w:u w:val="single"/>
          <w:lang w:eastAsia="ar-SA"/>
        </w:rPr>
      </w:pPr>
    </w:p>
    <w:p w14:paraId="41FF5212" w14:textId="77777777" w:rsidR="00F402FD" w:rsidRPr="001751B3" w:rsidRDefault="00F402FD" w:rsidP="00E31F97">
      <w:pPr>
        <w:spacing w:line="276" w:lineRule="auto"/>
        <w:jc w:val="both"/>
        <w:rPr>
          <w:rFonts w:ascii="Arial" w:hAnsi="Arial" w:cs="Arial"/>
          <w:b/>
          <w:kern w:val="0"/>
          <w:u w:val="single"/>
          <w:lang w:eastAsia="ar-SA"/>
        </w:rPr>
      </w:pPr>
    </w:p>
    <w:tbl>
      <w:tblPr>
        <w:tblStyle w:val="Grilledutableau"/>
        <w:tblW w:w="10548" w:type="dxa"/>
        <w:tblLook w:val="04A0" w:firstRow="1" w:lastRow="0" w:firstColumn="1" w:lastColumn="0" w:noHBand="0" w:noVBand="1"/>
      </w:tblPr>
      <w:tblGrid>
        <w:gridCol w:w="10548"/>
      </w:tblGrid>
      <w:tr w:rsidR="00E31F97" w:rsidRPr="001751B3" w14:paraId="1F2254F5" w14:textId="77777777" w:rsidTr="00692F9F">
        <w:trPr>
          <w:trHeight w:val="612"/>
        </w:trPr>
        <w:tc>
          <w:tcPr>
            <w:tcW w:w="10548" w:type="dxa"/>
            <w:shd w:val="clear" w:color="auto" w:fill="D9D9D9" w:themeFill="background1" w:themeFillShade="D9"/>
            <w:vAlign w:val="center"/>
          </w:tcPr>
          <w:p w14:paraId="71673327" w14:textId="77777777" w:rsidR="00E31F97" w:rsidRPr="001751B3" w:rsidRDefault="00E31F97" w:rsidP="00692F9F">
            <w:pPr>
              <w:spacing w:line="276" w:lineRule="auto"/>
              <w:jc w:val="center"/>
              <w:rPr>
                <w:rFonts w:ascii="Arial" w:hAnsi="Arial" w:cs="Arial"/>
                <w:b/>
              </w:rPr>
            </w:pPr>
            <w:r w:rsidRPr="001751B3">
              <w:rPr>
                <w:rFonts w:ascii="Arial" w:hAnsi="Arial" w:cs="Arial"/>
                <w:b/>
                <w:bCs/>
                <w:color w:val="000000"/>
                <w:u w:val="single"/>
              </w:rPr>
              <w:t>DECISION DU POUVOIR ADJUDICATEUR</w:t>
            </w:r>
          </w:p>
        </w:tc>
      </w:tr>
      <w:tr w:rsidR="00E31F97" w:rsidRPr="001751B3" w14:paraId="281D3173" w14:textId="77777777" w:rsidTr="00692F9F">
        <w:trPr>
          <w:trHeight w:val="4233"/>
        </w:trPr>
        <w:tc>
          <w:tcPr>
            <w:tcW w:w="10548" w:type="dxa"/>
          </w:tcPr>
          <w:p w14:paraId="0322032A" w14:textId="77777777" w:rsidR="00E31F97" w:rsidRPr="001751B3" w:rsidRDefault="00E31F97" w:rsidP="00692F9F">
            <w:pPr>
              <w:autoSpaceDE w:val="0"/>
              <w:autoSpaceDN w:val="0"/>
              <w:rPr>
                <w:rFonts w:ascii="Arial" w:hAnsi="Arial" w:cs="Arial"/>
                <w:color w:val="000000"/>
              </w:rPr>
            </w:pPr>
          </w:p>
          <w:p w14:paraId="4AE012A9" w14:textId="77777777" w:rsidR="00E31F97" w:rsidRPr="001751B3" w:rsidRDefault="00E31F97" w:rsidP="00692F9F">
            <w:pPr>
              <w:autoSpaceDE w:val="0"/>
              <w:autoSpaceDN w:val="0"/>
              <w:rPr>
                <w:rFonts w:ascii="Arial" w:hAnsi="Arial" w:cs="Arial"/>
                <w:color w:val="000000"/>
              </w:rPr>
            </w:pPr>
            <w:r w:rsidRPr="001751B3">
              <w:rPr>
                <w:rFonts w:ascii="Arial" w:hAnsi="Arial" w:cs="Arial"/>
                <w:color w:val="000000"/>
              </w:rPr>
              <w:t xml:space="preserve">La présente offre est acceptée sur son : </w:t>
            </w:r>
          </w:p>
          <w:p w14:paraId="1138C447" w14:textId="77777777" w:rsidR="00E31F97" w:rsidRPr="001751B3" w:rsidRDefault="00E31F97" w:rsidP="00692F9F">
            <w:pPr>
              <w:pStyle w:val="fcasegauche"/>
              <w:spacing w:after="0"/>
              <w:ind w:left="851" w:firstLine="0"/>
              <w:rPr>
                <w:rFonts w:ascii="Arial" w:hAnsi="Arial" w:cs="Arial"/>
                <w:highlight w:val="yellow"/>
              </w:rPr>
            </w:pPr>
          </w:p>
          <w:p w14:paraId="49CE8AF8" w14:textId="77777777" w:rsidR="00E31F97" w:rsidRPr="001751B3" w:rsidRDefault="00E31F97" w:rsidP="00692F9F">
            <w:pPr>
              <w:pStyle w:val="fcasegauche"/>
              <w:spacing w:after="0"/>
              <w:ind w:left="851" w:firstLine="0"/>
              <w:rPr>
                <w:rFonts w:ascii="Arial" w:hAnsi="Arial" w:cs="Arial"/>
              </w:rPr>
            </w:pPr>
            <w:r w:rsidRPr="001751B3">
              <w:rPr>
                <w:rFonts w:ascii="Arial" w:hAnsi="Arial" w:cs="Arial"/>
              </w:rPr>
              <w:fldChar w:fldCharType="begin">
                <w:ffData>
                  <w:name w:val="CaseACocher109"/>
                  <w:enabled/>
                  <w:calcOnExit w:val="0"/>
                  <w:checkBox>
                    <w:sizeAuto/>
                    <w:default w:val="0"/>
                  </w:checkBox>
                </w:ffData>
              </w:fldChar>
            </w:r>
            <w:r w:rsidRPr="001751B3">
              <w:rPr>
                <w:rFonts w:ascii="Arial" w:hAnsi="Arial" w:cs="Arial"/>
              </w:rPr>
              <w:instrText xml:space="preserve"> FORMCHECKBOX </w:instrText>
            </w:r>
            <w:r w:rsidRPr="001751B3">
              <w:rPr>
                <w:rFonts w:ascii="Arial" w:hAnsi="Arial" w:cs="Arial"/>
              </w:rPr>
            </w:r>
            <w:r w:rsidRPr="001751B3">
              <w:rPr>
                <w:rFonts w:ascii="Arial" w:hAnsi="Arial" w:cs="Arial"/>
              </w:rPr>
              <w:fldChar w:fldCharType="separate"/>
            </w:r>
            <w:r w:rsidRPr="001751B3">
              <w:rPr>
                <w:rFonts w:ascii="Arial" w:hAnsi="Arial" w:cs="Arial"/>
              </w:rPr>
              <w:fldChar w:fldCharType="end"/>
            </w:r>
            <w:r w:rsidRPr="001751B3">
              <w:rPr>
                <w:rFonts w:ascii="Arial" w:hAnsi="Arial" w:cs="Arial"/>
              </w:rPr>
              <w:tab/>
              <w:t xml:space="preserve">Offre de base </w:t>
            </w:r>
          </w:p>
          <w:p w14:paraId="13B62842" w14:textId="77777777" w:rsidR="00E31F97" w:rsidRPr="001751B3" w:rsidRDefault="00E31F97" w:rsidP="00692F9F">
            <w:pPr>
              <w:pStyle w:val="fcasegauche"/>
              <w:spacing w:after="0"/>
              <w:ind w:left="851" w:firstLine="0"/>
              <w:rPr>
                <w:rFonts w:ascii="Arial" w:hAnsi="Arial" w:cs="Arial"/>
              </w:rPr>
            </w:pPr>
          </w:p>
          <w:p w14:paraId="4E332F7D" w14:textId="77777777" w:rsidR="00E31F97" w:rsidRPr="001751B3" w:rsidRDefault="00E31F97" w:rsidP="00692F9F">
            <w:pPr>
              <w:autoSpaceDE w:val="0"/>
              <w:autoSpaceDN w:val="0"/>
              <w:rPr>
                <w:rFonts w:ascii="Arial" w:hAnsi="Arial" w:cs="Arial"/>
                <w:color w:val="000000"/>
              </w:rPr>
            </w:pPr>
          </w:p>
          <w:p w14:paraId="1CB19B24" w14:textId="77777777" w:rsidR="00E31F97" w:rsidRPr="001751B3" w:rsidRDefault="00E31F97" w:rsidP="00692F9F">
            <w:pPr>
              <w:spacing w:line="276" w:lineRule="auto"/>
              <w:rPr>
                <w:rFonts w:ascii="Arial" w:hAnsi="Arial" w:cs="Arial"/>
              </w:rPr>
            </w:pPr>
          </w:p>
          <w:p w14:paraId="6499678D" w14:textId="77777777" w:rsidR="00E31F97" w:rsidRDefault="00E31F97" w:rsidP="00692F9F">
            <w:pPr>
              <w:spacing w:line="276" w:lineRule="auto"/>
              <w:rPr>
                <w:rFonts w:ascii="Arial" w:hAnsi="Arial" w:cs="Arial"/>
              </w:rPr>
            </w:pPr>
            <w:r w:rsidRPr="001751B3">
              <w:rPr>
                <w:rFonts w:ascii="Arial" w:hAnsi="Arial" w:cs="Arial"/>
              </w:rPr>
              <w:t>A …………………, le ………………….</w:t>
            </w:r>
          </w:p>
          <w:p w14:paraId="089ADFBD" w14:textId="77777777" w:rsidR="005C4D9D" w:rsidRPr="001751B3" w:rsidRDefault="005C4D9D" w:rsidP="00692F9F">
            <w:pPr>
              <w:spacing w:line="276" w:lineRule="auto"/>
              <w:rPr>
                <w:rFonts w:ascii="Arial" w:hAnsi="Arial" w:cs="Arial"/>
              </w:rPr>
            </w:pPr>
          </w:p>
          <w:p w14:paraId="6C268441" w14:textId="77777777" w:rsidR="00E31F97" w:rsidRDefault="00E31F97" w:rsidP="005C4D9D">
            <w:pPr>
              <w:spacing w:line="276" w:lineRule="auto"/>
              <w:ind w:left="2857" w:firstLine="1559"/>
              <w:jc w:val="center"/>
              <w:rPr>
                <w:rFonts w:ascii="Arial" w:hAnsi="Arial" w:cs="Arial"/>
              </w:rPr>
            </w:pPr>
            <w:r w:rsidRPr="001751B3">
              <w:rPr>
                <w:rFonts w:ascii="Arial" w:hAnsi="Arial" w:cs="Arial"/>
              </w:rPr>
              <w:t>Pour le pouvoir adjudicateur,</w:t>
            </w:r>
          </w:p>
          <w:p w14:paraId="047CD34B" w14:textId="77777777" w:rsidR="005C4D9D" w:rsidRPr="001751B3" w:rsidRDefault="005C4D9D" w:rsidP="005C4D9D">
            <w:pPr>
              <w:spacing w:line="276" w:lineRule="auto"/>
              <w:ind w:left="2857" w:firstLine="1559"/>
              <w:jc w:val="center"/>
              <w:rPr>
                <w:rFonts w:ascii="Arial" w:hAnsi="Arial" w:cs="Arial"/>
              </w:rPr>
            </w:pPr>
          </w:p>
          <w:p w14:paraId="1CACB15E" w14:textId="23865FBC" w:rsidR="00E31F97" w:rsidRPr="001751B3" w:rsidRDefault="00E31F97" w:rsidP="005C4D9D">
            <w:pPr>
              <w:spacing w:line="276" w:lineRule="auto"/>
              <w:ind w:left="2857" w:firstLine="1559"/>
              <w:jc w:val="center"/>
              <w:rPr>
                <w:rFonts w:ascii="Arial" w:hAnsi="Arial" w:cs="Arial"/>
              </w:rPr>
            </w:pPr>
            <w:r w:rsidRPr="001751B3">
              <w:rPr>
                <w:rFonts w:ascii="Arial" w:hAnsi="Arial" w:cs="Arial"/>
              </w:rPr>
              <w:t>L</w:t>
            </w:r>
            <w:r w:rsidR="003633DF">
              <w:rPr>
                <w:rFonts w:ascii="Arial" w:hAnsi="Arial" w:cs="Arial"/>
              </w:rPr>
              <w:t>a</w:t>
            </w:r>
            <w:r w:rsidRPr="001751B3">
              <w:rPr>
                <w:rFonts w:ascii="Arial" w:hAnsi="Arial" w:cs="Arial"/>
              </w:rPr>
              <w:t xml:space="preserve"> Président</w:t>
            </w:r>
            <w:r w:rsidR="003633DF">
              <w:rPr>
                <w:rFonts w:ascii="Arial" w:hAnsi="Arial" w:cs="Arial"/>
              </w:rPr>
              <w:t>e</w:t>
            </w:r>
            <w:r w:rsidRPr="001751B3">
              <w:rPr>
                <w:rFonts w:ascii="Arial" w:hAnsi="Arial" w:cs="Arial"/>
              </w:rPr>
              <w:t xml:space="preserve"> du Centre des monuments nationaux</w:t>
            </w:r>
          </w:p>
        </w:tc>
      </w:tr>
    </w:tbl>
    <w:p w14:paraId="1017D4ED" w14:textId="71F3F138" w:rsidR="004A333E" w:rsidRPr="001751B3" w:rsidRDefault="004A333E" w:rsidP="00D92B88">
      <w:pPr>
        <w:autoSpaceDE w:val="0"/>
        <w:autoSpaceDN w:val="0"/>
        <w:rPr>
          <w:rFonts w:ascii="Arial" w:hAnsi="Arial" w:cs="Arial"/>
          <w:b/>
          <w:bCs/>
          <w:color w:val="000000"/>
        </w:rPr>
      </w:pPr>
    </w:p>
    <w:p w14:paraId="4CC3BD05" w14:textId="78672B05" w:rsidR="004A333E" w:rsidRPr="001751B3" w:rsidRDefault="004A333E" w:rsidP="008B36E4">
      <w:pPr>
        <w:autoSpaceDE w:val="0"/>
        <w:autoSpaceDN w:val="0"/>
        <w:jc w:val="center"/>
        <w:rPr>
          <w:rFonts w:ascii="Arial" w:hAnsi="Arial" w:cs="Arial"/>
          <w:b/>
          <w:bCs/>
          <w:color w:val="000000"/>
        </w:rPr>
      </w:pPr>
    </w:p>
    <w:p w14:paraId="30C99049" w14:textId="6ACDB795" w:rsidR="004A333E" w:rsidRPr="001751B3" w:rsidRDefault="004A333E" w:rsidP="008B36E4">
      <w:pPr>
        <w:autoSpaceDE w:val="0"/>
        <w:autoSpaceDN w:val="0"/>
        <w:jc w:val="center"/>
        <w:rPr>
          <w:rFonts w:ascii="Arial" w:hAnsi="Arial" w:cs="Arial"/>
          <w:b/>
          <w:bCs/>
          <w:color w:val="000000"/>
        </w:rPr>
      </w:pPr>
    </w:p>
    <w:p w14:paraId="7108CD61" w14:textId="529FAC6B" w:rsidR="00BB608B" w:rsidRPr="001751B3" w:rsidRDefault="00BB608B" w:rsidP="008B36E4">
      <w:pPr>
        <w:autoSpaceDE w:val="0"/>
        <w:autoSpaceDN w:val="0"/>
        <w:jc w:val="center"/>
        <w:rPr>
          <w:rFonts w:ascii="Arial" w:hAnsi="Arial" w:cs="Arial"/>
          <w:b/>
          <w:bCs/>
          <w:color w:val="000000"/>
        </w:rPr>
      </w:pPr>
    </w:p>
    <w:p w14:paraId="52A6574B" w14:textId="39B1881F" w:rsidR="00BB608B" w:rsidRPr="001751B3" w:rsidRDefault="00BB608B" w:rsidP="008B36E4">
      <w:pPr>
        <w:autoSpaceDE w:val="0"/>
        <w:autoSpaceDN w:val="0"/>
        <w:jc w:val="center"/>
        <w:rPr>
          <w:rFonts w:ascii="Arial" w:hAnsi="Arial" w:cs="Arial"/>
          <w:b/>
          <w:bCs/>
          <w:color w:val="000000"/>
        </w:rPr>
      </w:pPr>
    </w:p>
    <w:p w14:paraId="6ABFE5D3" w14:textId="6DBF38F9" w:rsidR="00BB608B" w:rsidRPr="001751B3" w:rsidRDefault="00BB608B" w:rsidP="008B36E4">
      <w:pPr>
        <w:autoSpaceDE w:val="0"/>
        <w:autoSpaceDN w:val="0"/>
        <w:jc w:val="center"/>
        <w:rPr>
          <w:rFonts w:ascii="Arial" w:hAnsi="Arial" w:cs="Arial"/>
          <w:b/>
          <w:bCs/>
          <w:color w:val="000000"/>
        </w:rPr>
      </w:pPr>
    </w:p>
    <w:p w14:paraId="5BF99A32" w14:textId="6C937126" w:rsidR="00BB608B" w:rsidRPr="001751B3" w:rsidRDefault="00BB608B" w:rsidP="008B36E4">
      <w:pPr>
        <w:autoSpaceDE w:val="0"/>
        <w:autoSpaceDN w:val="0"/>
        <w:jc w:val="center"/>
        <w:rPr>
          <w:rFonts w:ascii="Arial" w:hAnsi="Arial" w:cs="Arial"/>
          <w:b/>
          <w:bCs/>
          <w:color w:val="000000"/>
        </w:rPr>
      </w:pPr>
    </w:p>
    <w:p w14:paraId="6F68A1C8" w14:textId="5F0BE742" w:rsidR="00BB608B" w:rsidRPr="001751B3" w:rsidRDefault="00BB608B" w:rsidP="008B36E4">
      <w:pPr>
        <w:autoSpaceDE w:val="0"/>
        <w:autoSpaceDN w:val="0"/>
        <w:jc w:val="center"/>
        <w:rPr>
          <w:rFonts w:ascii="Arial" w:hAnsi="Arial" w:cs="Arial"/>
          <w:b/>
          <w:bCs/>
          <w:color w:val="000000"/>
        </w:rPr>
      </w:pPr>
    </w:p>
    <w:p w14:paraId="66B3C62F" w14:textId="1D3073C1" w:rsidR="00BB608B" w:rsidRPr="001751B3" w:rsidRDefault="00BB608B" w:rsidP="008B36E4">
      <w:pPr>
        <w:autoSpaceDE w:val="0"/>
        <w:autoSpaceDN w:val="0"/>
        <w:jc w:val="center"/>
        <w:rPr>
          <w:rFonts w:ascii="Arial" w:hAnsi="Arial" w:cs="Arial"/>
          <w:b/>
          <w:bCs/>
          <w:color w:val="000000"/>
        </w:rPr>
      </w:pPr>
    </w:p>
    <w:p w14:paraId="66D56769" w14:textId="47B46142" w:rsidR="00BB608B" w:rsidRPr="001751B3" w:rsidRDefault="00BB608B" w:rsidP="008B36E4">
      <w:pPr>
        <w:autoSpaceDE w:val="0"/>
        <w:autoSpaceDN w:val="0"/>
        <w:jc w:val="center"/>
        <w:rPr>
          <w:rFonts w:ascii="Arial" w:hAnsi="Arial" w:cs="Arial"/>
          <w:b/>
          <w:bCs/>
          <w:color w:val="000000"/>
        </w:rPr>
      </w:pPr>
    </w:p>
    <w:p w14:paraId="1169A92F" w14:textId="6526CB33" w:rsidR="00BB608B" w:rsidRPr="001751B3" w:rsidRDefault="00BB608B" w:rsidP="008B36E4">
      <w:pPr>
        <w:autoSpaceDE w:val="0"/>
        <w:autoSpaceDN w:val="0"/>
        <w:jc w:val="center"/>
        <w:rPr>
          <w:rFonts w:ascii="Arial" w:hAnsi="Arial" w:cs="Arial"/>
          <w:b/>
          <w:bCs/>
          <w:color w:val="000000"/>
        </w:rPr>
      </w:pPr>
    </w:p>
    <w:p w14:paraId="65B8BC12" w14:textId="27477779" w:rsidR="00BB608B" w:rsidRPr="001751B3" w:rsidRDefault="00BB608B" w:rsidP="008B36E4">
      <w:pPr>
        <w:autoSpaceDE w:val="0"/>
        <w:autoSpaceDN w:val="0"/>
        <w:jc w:val="center"/>
        <w:rPr>
          <w:rFonts w:ascii="Arial" w:hAnsi="Arial" w:cs="Arial"/>
          <w:b/>
          <w:bCs/>
          <w:color w:val="000000"/>
        </w:rPr>
      </w:pPr>
    </w:p>
    <w:p w14:paraId="7BBF2ACE" w14:textId="77777777" w:rsidR="00BB608B" w:rsidRPr="001751B3" w:rsidRDefault="00BB608B" w:rsidP="008B36E4">
      <w:pPr>
        <w:autoSpaceDE w:val="0"/>
        <w:autoSpaceDN w:val="0"/>
        <w:jc w:val="center"/>
        <w:rPr>
          <w:rFonts w:ascii="Arial" w:hAnsi="Arial" w:cs="Arial"/>
          <w:b/>
          <w:bCs/>
          <w:color w:val="000000"/>
        </w:rPr>
      </w:pPr>
    </w:p>
    <w:p w14:paraId="4D2ACA49" w14:textId="069FA021" w:rsidR="00153CE7" w:rsidRPr="001751B3" w:rsidRDefault="00153CE7" w:rsidP="008B36E4">
      <w:pPr>
        <w:autoSpaceDE w:val="0"/>
        <w:autoSpaceDN w:val="0"/>
        <w:jc w:val="center"/>
        <w:rPr>
          <w:rFonts w:ascii="Arial" w:hAnsi="Arial" w:cs="Arial"/>
          <w:b/>
          <w:bCs/>
          <w:color w:val="000000"/>
        </w:rPr>
      </w:pPr>
    </w:p>
    <w:p w14:paraId="34CEBE1F" w14:textId="4BC66307" w:rsidR="00FE0ECB" w:rsidRPr="001751B3" w:rsidRDefault="00FE0ECB" w:rsidP="008B36E4">
      <w:pPr>
        <w:autoSpaceDE w:val="0"/>
        <w:autoSpaceDN w:val="0"/>
        <w:jc w:val="center"/>
        <w:rPr>
          <w:rFonts w:ascii="Arial" w:hAnsi="Arial" w:cs="Arial"/>
          <w:b/>
          <w:bCs/>
          <w:color w:val="000000"/>
        </w:rPr>
      </w:pPr>
    </w:p>
    <w:p w14:paraId="14D1DAB0" w14:textId="508AB480" w:rsidR="00FE0ECB" w:rsidRPr="001751B3" w:rsidRDefault="00FE0ECB" w:rsidP="008B36E4">
      <w:pPr>
        <w:autoSpaceDE w:val="0"/>
        <w:autoSpaceDN w:val="0"/>
        <w:jc w:val="center"/>
        <w:rPr>
          <w:rFonts w:ascii="Arial" w:hAnsi="Arial" w:cs="Arial"/>
          <w:b/>
          <w:bCs/>
          <w:color w:val="000000"/>
        </w:rPr>
      </w:pPr>
    </w:p>
    <w:p w14:paraId="743B7328" w14:textId="3CB27BAA" w:rsidR="00FE0ECB" w:rsidRPr="001751B3" w:rsidRDefault="00FE0ECB" w:rsidP="008B36E4">
      <w:pPr>
        <w:autoSpaceDE w:val="0"/>
        <w:autoSpaceDN w:val="0"/>
        <w:jc w:val="center"/>
        <w:rPr>
          <w:rFonts w:ascii="Arial" w:hAnsi="Arial" w:cs="Arial"/>
          <w:b/>
          <w:bCs/>
          <w:color w:val="000000"/>
        </w:rPr>
      </w:pPr>
    </w:p>
    <w:p w14:paraId="5D563625" w14:textId="77777777" w:rsidR="00D66841" w:rsidRPr="001751B3" w:rsidRDefault="00D66841" w:rsidP="008B36E4">
      <w:pPr>
        <w:autoSpaceDE w:val="0"/>
        <w:autoSpaceDN w:val="0"/>
        <w:jc w:val="center"/>
        <w:rPr>
          <w:rFonts w:ascii="Arial" w:hAnsi="Arial" w:cs="Arial"/>
          <w:b/>
          <w:bCs/>
          <w:color w:val="000000"/>
        </w:rPr>
      </w:pPr>
    </w:p>
    <w:p w14:paraId="1C57A878" w14:textId="575053E2" w:rsidR="008B36E4" w:rsidRPr="00DA7A87" w:rsidRDefault="009E16AD" w:rsidP="000B37CA">
      <w:pPr>
        <w:widowControl/>
        <w:overflowPunct/>
        <w:adjustRightInd/>
        <w:spacing w:after="160" w:line="259" w:lineRule="auto"/>
        <w:jc w:val="center"/>
        <w:rPr>
          <w:rFonts w:ascii="Arial" w:hAnsi="Arial" w:cs="Arial"/>
          <w:b/>
          <w:bCs/>
          <w:color w:val="000000"/>
          <w:u w:val="single"/>
        </w:rPr>
      </w:pPr>
      <w:r w:rsidRPr="00DA7A87">
        <w:rPr>
          <w:rFonts w:ascii="Arial" w:hAnsi="Arial" w:cs="Arial"/>
          <w:b/>
          <w:bCs/>
          <w:color w:val="000000"/>
          <w:u w:val="single"/>
        </w:rPr>
        <w:br w:type="page"/>
      </w:r>
      <w:r w:rsidR="008B36E4" w:rsidRPr="00DA7A87">
        <w:rPr>
          <w:rFonts w:ascii="Arial" w:hAnsi="Arial" w:cs="Arial"/>
          <w:b/>
          <w:bCs/>
          <w:color w:val="000000"/>
          <w:u w:val="single"/>
        </w:rPr>
        <w:lastRenderedPageBreak/>
        <w:t>ANNEXE N°1</w:t>
      </w:r>
    </w:p>
    <w:p w14:paraId="69E6D676" w14:textId="77777777" w:rsidR="008B36E4" w:rsidRPr="001751B3" w:rsidRDefault="008B36E4" w:rsidP="008B36E4">
      <w:pPr>
        <w:autoSpaceDE w:val="0"/>
        <w:autoSpaceDN w:val="0"/>
        <w:rPr>
          <w:rFonts w:ascii="Arial" w:hAnsi="Arial" w:cs="Arial"/>
          <w:b/>
          <w:bCs/>
          <w:color w:val="000000"/>
        </w:rPr>
      </w:pPr>
    </w:p>
    <w:p w14:paraId="57BE6906" w14:textId="77777777" w:rsidR="008B36E4" w:rsidRPr="001751B3" w:rsidRDefault="008B36E4" w:rsidP="008B36E4">
      <w:pPr>
        <w:autoSpaceDE w:val="0"/>
        <w:autoSpaceDN w:val="0"/>
        <w:rPr>
          <w:rFonts w:ascii="Arial" w:hAnsi="Arial" w:cs="Arial"/>
          <w:b/>
          <w:bCs/>
          <w:color w:val="000000"/>
        </w:rPr>
      </w:pPr>
    </w:p>
    <w:p w14:paraId="3ECFE432" w14:textId="77777777" w:rsidR="008B36E4" w:rsidRPr="001751B3"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color w:val="000000"/>
        </w:rPr>
      </w:pPr>
    </w:p>
    <w:p w14:paraId="487223E9" w14:textId="77777777" w:rsidR="008B36E4" w:rsidRPr="001751B3"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color w:val="000000"/>
        </w:rPr>
      </w:pPr>
    </w:p>
    <w:p w14:paraId="5DD88200" w14:textId="77777777" w:rsidR="008B36E4" w:rsidRPr="001751B3"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color w:val="000000"/>
        </w:rPr>
      </w:pPr>
      <w:r w:rsidRPr="001751B3">
        <w:rPr>
          <w:rFonts w:ascii="Arial" w:hAnsi="Arial" w:cs="Arial"/>
          <w:color w:val="000000"/>
        </w:rPr>
        <w:t>DEMANDE D’ACCEPTATION DU (DES) SOUS-TRAITANT(S) ET D’AGREMENT DES CONDITIONS DE PAIEMENT DU (DES) CONTRAT(S) DE SOUS-TRAITANCE</w:t>
      </w:r>
    </w:p>
    <w:p w14:paraId="56002A77" w14:textId="77777777" w:rsidR="008B36E4" w:rsidRPr="001751B3"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color w:val="000000"/>
        </w:rPr>
      </w:pPr>
    </w:p>
    <w:p w14:paraId="5F6A09B8" w14:textId="77777777" w:rsidR="008B36E4" w:rsidRPr="001751B3" w:rsidRDefault="008B36E4" w:rsidP="008B36E4">
      <w:pPr>
        <w:pBdr>
          <w:top w:val="single" w:sz="4" w:space="1" w:color="auto"/>
          <w:left w:val="single" w:sz="4" w:space="4" w:color="auto"/>
          <w:bottom w:val="single" w:sz="4" w:space="1" w:color="auto"/>
          <w:right w:val="single" w:sz="4" w:space="4" w:color="auto"/>
        </w:pBdr>
        <w:autoSpaceDE w:val="0"/>
        <w:autoSpaceDN w:val="0"/>
        <w:jc w:val="center"/>
        <w:rPr>
          <w:rFonts w:ascii="Arial" w:hAnsi="Arial" w:cs="Arial"/>
          <w:color w:val="000000"/>
        </w:rPr>
      </w:pPr>
    </w:p>
    <w:p w14:paraId="0203C6AB" w14:textId="77777777" w:rsidR="008B36E4" w:rsidRPr="001751B3" w:rsidRDefault="008B36E4" w:rsidP="008B36E4">
      <w:pPr>
        <w:autoSpaceDE w:val="0"/>
        <w:autoSpaceDN w:val="0"/>
        <w:rPr>
          <w:rFonts w:ascii="Arial" w:hAnsi="Arial" w:cs="Arial"/>
          <w:color w:val="000000"/>
        </w:rPr>
      </w:pPr>
    </w:p>
    <w:p w14:paraId="65E93408" w14:textId="77777777" w:rsidR="008B36E4" w:rsidRPr="001751B3" w:rsidRDefault="008B36E4" w:rsidP="008B36E4">
      <w:pPr>
        <w:autoSpaceDE w:val="0"/>
        <w:autoSpaceDN w:val="0"/>
        <w:rPr>
          <w:rFonts w:ascii="Arial" w:hAnsi="Arial" w:cs="Arial"/>
          <w:color w:val="000000"/>
        </w:rPr>
      </w:pPr>
    </w:p>
    <w:p w14:paraId="3E7E13AA" w14:textId="77777777" w:rsidR="008B36E4" w:rsidRPr="001751B3" w:rsidRDefault="008B36E4" w:rsidP="008B36E4">
      <w:pPr>
        <w:autoSpaceDE w:val="0"/>
        <w:autoSpaceDN w:val="0"/>
        <w:jc w:val="center"/>
        <w:rPr>
          <w:rFonts w:ascii="Arial" w:hAnsi="Arial" w:cs="Arial"/>
          <w:b/>
          <w:bCs/>
          <w:color w:val="000000"/>
        </w:rPr>
      </w:pPr>
      <w:r w:rsidRPr="001751B3">
        <w:rPr>
          <w:rFonts w:ascii="Arial" w:hAnsi="Arial" w:cs="Arial"/>
          <w:b/>
          <w:bCs/>
          <w:color w:val="000000"/>
        </w:rPr>
        <w:t>Joindre un acte spécial (formulaire DC4) renseigné, par sous-traitant, et accessible à l’adresse suivante :</w:t>
      </w:r>
    </w:p>
    <w:p w14:paraId="05C53BCD" w14:textId="77777777" w:rsidR="008B36E4" w:rsidRPr="001751B3" w:rsidRDefault="008B36E4" w:rsidP="008B36E4">
      <w:pPr>
        <w:autoSpaceDE w:val="0"/>
        <w:autoSpaceDN w:val="0"/>
        <w:jc w:val="center"/>
        <w:rPr>
          <w:rFonts w:ascii="Arial" w:hAnsi="Arial" w:cs="Arial"/>
          <w:i/>
        </w:rPr>
      </w:pPr>
      <w:r w:rsidRPr="001751B3">
        <w:rPr>
          <w:rFonts w:ascii="Arial" w:hAnsi="Arial" w:cs="Arial"/>
          <w:color w:val="0000FF"/>
        </w:rPr>
        <w:t>http://www.economie.gouv.fr/daj/formulaires-declaration-candidat</w:t>
      </w:r>
    </w:p>
    <w:p w14:paraId="7A93CF2E" w14:textId="77777777" w:rsidR="008B36E4" w:rsidRPr="001751B3" w:rsidRDefault="008B36E4" w:rsidP="008B36E4">
      <w:pPr>
        <w:jc w:val="both"/>
        <w:rPr>
          <w:rFonts w:ascii="Arial" w:hAnsi="Arial" w:cs="Arial"/>
          <w:kern w:val="0"/>
          <w:lang w:eastAsia="ar-SA"/>
        </w:rPr>
      </w:pPr>
    </w:p>
    <w:p w14:paraId="13802242" w14:textId="77777777" w:rsidR="008B36E4" w:rsidRPr="001751B3" w:rsidRDefault="008B36E4" w:rsidP="008B36E4">
      <w:pPr>
        <w:spacing w:line="276" w:lineRule="auto"/>
        <w:jc w:val="both"/>
        <w:rPr>
          <w:rFonts w:ascii="Arial" w:hAnsi="Arial" w:cs="Arial"/>
          <w:lang w:eastAsia="ar-SA"/>
        </w:rPr>
      </w:pPr>
    </w:p>
    <w:p w14:paraId="35AEEBE9" w14:textId="77777777" w:rsidR="008B36E4" w:rsidRPr="001751B3" w:rsidRDefault="008B36E4" w:rsidP="008B36E4">
      <w:pPr>
        <w:spacing w:line="276" w:lineRule="auto"/>
        <w:jc w:val="both"/>
        <w:rPr>
          <w:rFonts w:ascii="Arial" w:hAnsi="Arial" w:cs="Arial"/>
          <w:lang w:eastAsia="ar-SA"/>
        </w:rPr>
      </w:pPr>
    </w:p>
    <w:p w14:paraId="129D0A63" w14:textId="77777777" w:rsidR="008B36E4" w:rsidRPr="001751B3" w:rsidRDefault="008B36E4" w:rsidP="008B36E4">
      <w:pPr>
        <w:spacing w:line="276" w:lineRule="auto"/>
        <w:jc w:val="both"/>
        <w:rPr>
          <w:rFonts w:ascii="Arial" w:hAnsi="Arial" w:cs="Arial"/>
          <w:lang w:eastAsia="ar-SA"/>
        </w:rPr>
      </w:pPr>
    </w:p>
    <w:p w14:paraId="2DA4290B" w14:textId="77777777" w:rsidR="008B36E4" w:rsidRPr="001751B3" w:rsidRDefault="008B36E4" w:rsidP="008B36E4">
      <w:pPr>
        <w:spacing w:line="276" w:lineRule="auto"/>
        <w:jc w:val="both"/>
        <w:rPr>
          <w:rFonts w:ascii="Arial" w:hAnsi="Arial" w:cs="Arial"/>
          <w:lang w:eastAsia="ar-SA"/>
        </w:rPr>
      </w:pPr>
    </w:p>
    <w:p w14:paraId="0DC763DD" w14:textId="77777777" w:rsidR="008B36E4" w:rsidRPr="001751B3" w:rsidRDefault="008B36E4" w:rsidP="008B36E4">
      <w:pPr>
        <w:spacing w:line="276" w:lineRule="auto"/>
        <w:jc w:val="both"/>
        <w:rPr>
          <w:rFonts w:ascii="Arial" w:hAnsi="Arial" w:cs="Arial"/>
          <w:lang w:eastAsia="ar-SA"/>
        </w:rPr>
      </w:pPr>
    </w:p>
    <w:p w14:paraId="354ED919" w14:textId="77777777" w:rsidR="008B36E4" w:rsidRPr="001751B3" w:rsidRDefault="008B36E4" w:rsidP="008B36E4">
      <w:pPr>
        <w:spacing w:line="276" w:lineRule="auto"/>
        <w:jc w:val="both"/>
        <w:rPr>
          <w:rFonts w:ascii="Arial" w:hAnsi="Arial" w:cs="Arial"/>
          <w:lang w:eastAsia="ar-SA"/>
        </w:rPr>
      </w:pPr>
    </w:p>
    <w:p w14:paraId="2CEB5652" w14:textId="77777777" w:rsidR="008B36E4" w:rsidRPr="001751B3" w:rsidRDefault="008B36E4" w:rsidP="008B36E4">
      <w:pPr>
        <w:spacing w:line="276" w:lineRule="auto"/>
        <w:jc w:val="both"/>
        <w:rPr>
          <w:rFonts w:ascii="Arial" w:hAnsi="Arial" w:cs="Arial"/>
          <w:lang w:eastAsia="ar-SA"/>
        </w:rPr>
      </w:pPr>
    </w:p>
    <w:p w14:paraId="5B5B5124" w14:textId="77777777" w:rsidR="008B36E4" w:rsidRPr="001751B3" w:rsidRDefault="008B36E4" w:rsidP="008B36E4">
      <w:pPr>
        <w:spacing w:line="276" w:lineRule="auto"/>
        <w:jc w:val="both"/>
        <w:rPr>
          <w:rFonts w:ascii="Arial" w:hAnsi="Arial" w:cs="Arial"/>
          <w:lang w:eastAsia="ar-SA"/>
        </w:rPr>
      </w:pPr>
    </w:p>
    <w:p w14:paraId="5944CB9C" w14:textId="77777777" w:rsidR="008B36E4" w:rsidRPr="001751B3" w:rsidRDefault="008B36E4" w:rsidP="008B36E4">
      <w:pPr>
        <w:spacing w:line="276" w:lineRule="auto"/>
        <w:jc w:val="both"/>
        <w:rPr>
          <w:rFonts w:ascii="Arial" w:hAnsi="Arial" w:cs="Arial"/>
          <w:lang w:eastAsia="ar-SA"/>
        </w:rPr>
      </w:pPr>
    </w:p>
    <w:p w14:paraId="3F441157" w14:textId="77777777" w:rsidR="008B36E4" w:rsidRPr="001751B3" w:rsidRDefault="008B36E4" w:rsidP="008B36E4">
      <w:pPr>
        <w:spacing w:line="276" w:lineRule="auto"/>
        <w:jc w:val="both"/>
        <w:rPr>
          <w:rFonts w:ascii="Arial" w:hAnsi="Arial" w:cs="Arial"/>
          <w:lang w:eastAsia="ar-SA"/>
        </w:rPr>
      </w:pPr>
    </w:p>
    <w:p w14:paraId="3159FF23" w14:textId="77777777" w:rsidR="008B36E4" w:rsidRPr="001751B3" w:rsidRDefault="008B36E4" w:rsidP="008B36E4">
      <w:pPr>
        <w:spacing w:line="276" w:lineRule="auto"/>
        <w:jc w:val="both"/>
        <w:rPr>
          <w:rFonts w:ascii="Arial" w:hAnsi="Arial" w:cs="Arial"/>
          <w:lang w:eastAsia="ar-SA"/>
        </w:rPr>
      </w:pPr>
    </w:p>
    <w:p w14:paraId="649DB4F5" w14:textId="77777777" w:rsidR="008B36E4" w:rsidRPr="001751B3" w:rsidRDefault="008B36E4" w:rsidP="008B36E4">
      <w:pPr>
        <w:spacing w:line="276" w:lineRule="auto"/>
        <w:jc w:val="both"/>
        <w:rPr>
          <w:rFonts w:ascii="Arial" w:hAnsi="Arial" w:cs="Arial"/>
          <w:lang w:eastAsia="ar-SA"/>
        </w:rPr>
      </w:pPr>
    </w:p>
    <w:p w14:paraId="113413A4" w14:textId="77777777" w:rsidR="008B36E4" w:rsidRPr="001751B3" w:rsidRDefault="008B36E4" w:rsidP="008B36E4">
      <w:pPr>
        <w:spacing w:line="276" w:lineRule="auto"/>
        <w:jc w:val="both"/>
        <w:rPr>
          <w:rFonts w:ascii="Arial" w:hAnsi="Arial" w:cs="Arial"/>
          <w:lang w:eastAsia="ar-SA"/>
        </w:rPr>
      </w:pPr>
    </w:p>
    <w:p w14:paraId="15E23EFE" w14:textId="77777777" w:rsidR="008B36E4" w:rsidRPr="001751B3" w:rsidRDefault="008B36E4" w:rsidP="008B36E4">
      <w:pPr>
        <w:spacing w:line="276" w:lineRule="auto"/>
        <w:jc w:val="both"/>
        <w:rPr>
          <w:rFonts w:ascii="Arial" w:hAnsi="Arial" w:cs="Arial"/>
          <w:lang w:eastAsia="ar-SA"/>
        </w:rPr>
      </w:pPr>
    </w:p>
    <w:p w14:paraId="23974388" w14:textId="77777777" w:rsidR="008B36E4" w:rsidRPr="001751B3" w:rsidRDefault="008B36E4" w:rsidP="008B36E4">
      <w:pPr>
        <w:spacing w:line="276" w:lineRule="auto"/>
        <w:jc w:val="both"/>
        <w:rPr>
          <w:rFonts w:ascii="Arial" w:hAnsi="Arial" w:cs="Arial"/>
          <w:lang w:eastAsia="ar-SA"/>
        </w:rPr>
      </w:pPr>
    </w:p>
    <w:p w14:paraId="7D068727" w14:textId="77777777" w:rsidR="008B36E4" w:rsidRPr="001751B3" w:rsidRDefault="008B36E4" w:rsidP="008B36E4">
      <w:pPr>
        <w:spacing w:line="276" w:lineRule="auto"/>
        <w:jc w:val="both"/>
        <w:rPr>
          <w:rFonts w:ascii="Arial" w:hAnsi="Arial" w:cs="Arial"/>
          <w:lang w:eastAsia="ar-SA"/>
        </w:rPr>
      </w:pPr>
    </w:p>
    <w:p w14:paraId="7E7BDFB2" w14:textId="69005276" w:rsidR="008B36E4" w:rsidRPr="001751B3" w:rsidRDefault="008B36E4" w:rsidP="008B36E4">
      <w:pPr>
        <w:spacing w:line="276" w:lineRule="auto"/>
        <w:jc w:val="both"/>
        <w:rPr>
          <w:rFonts w:ascii="Arial" w:hAnsi="Arial" w:cs="Arial"/>
          <w:lang w:eastAsia="ar-SA"/>
        </w:rPr>
      </w:pPr>
    </w:p>
    <w:p w14:paraId="4C68691C" w14:textId="003DE676" w:rsidR="00D66841" w:rsidRPr="001751B3" w:rsidRDefault="00D66841" w:rsidP="008B36E4">
      <w:pPr>
        <w:spacing w:line="276" w:lineRule="auto"/>
        <w:jc w:val="both"/>
        <w:rPr>
          <w:rFonts w:ascii="Arial" w:hAnsi="Arial" w:cs="Arial"/>
          <w:lang w:eastAsia="ar-SA"/>
        </w:rPr>
      </w:pPr>
    </w:p>
    <w:p w14:paraId="61BEF19D" w14:textId="0F6B0D81" w:rsidR="00D66841" w:rsidRPr="001751B3" w:rsidRDefault="00D66841" w:rsidP="008B36E4">
      <w:pPr>
        <w:spacing w:line="276" w:lineRule="auto"/>
        <w:jc w:val="both"/>
        <w:rPr>
          <w:rFonts w:ascii="Arial" w:hAnsi="Arial" w:cs="Arial"/>
          <w:lang w:eastAsia="ar-SA"/>
        </w:rPr>
      </w:pPr>
    </w:p>
    <w:p w14:paraId="18F1C4F0" w14:textId="5893E1FE" w:rsidR="00D66841" w:rsidRPr="001751B3" w:rsidRDefault="00D66841" w:rsidP="008B36E4">
      <w:pPr>
        <w:spacing w:line="276" w:lineRule="auto"/>
        <w:jc w:val="both"/>
        <w:rPr>
          <w:rFonts w:ascii="Arial" w:hAnsi="Arial" w:cs="Arial"/>
          <w:lang w:eastAsia="ar-SA"/>
        </w:rPr>
      </w:pPr>
    </w:p>
    <w:p w14:paraId="3C51C3CF" w14:textId="618F2995" w:rsidR="00D66841" w:rsidRPr="001751B3" w:rsidRDefault="00D66841" w:rsidP="008B36E4">
      <w:pPr>
        <w:spacing w:line="276" w:lineRule="auto"/>
        <w:jc w:val="both"/>
        <w:rPr>
          <w:rFonts w:ascii="Arial" w:hAnsi="Arial" w:cs="Arial"/>
          <w:lang w:eastAsia="ar-SA"/>
        </w:rPr>
      </w:pPr>
    </w:p>
    <w:p w14:paraId="4C3B22C7" w14:textId="358803F3" w:rsidR="00D66841" w:rsidRPr="001751B3" w:rsidRDefault="00D66841" w:rsidP="008B36E4">
      <w:pPr>
        <w:spacing w:line="276" w:lineRule="auto"/>
        <w:jc w:val="both"/>
        <w:rPr>
          <w:rFonts w:ascii="Arial" w:hAnsi="Arial" w:cs="Arial"/>
          <w:lang w:eastAsia="ar-SA"/>
        </w:rPr>
      </w:pPr>
    </w:p>
    <w:p w14:paraId="3E0C3F65" w14:textId="012EA119" w:rsidR="00D66841" w:rsidRPr="001751B3" w:rsidRDefault="00D66841" w:rsidP="008B36E4">
      <w:pPr>
        <w:spacing w:line="276" w:lineRule="auto"/>
        <w:jc w:val="both"/>
        <w:rPr>
          <w:rFonts w:ascii="Arial" w:hAnsi="Arial" w:cs="Arial"/>
          <w:lang w:eastAsia="ar-SA"/>
        </w:rPr>
      </w:pPr>
    </w:p>
    <w:p w14:paraId="74E6F792" w14:textId="25D266C9" w:rsidR="00D66841" w:rsidRPr="001751B3" w:rsidRDefault="00D66841" w:rsidP="008B36E4">
      <w:pPr>
        <w:spacing w:line="276" w:lineRule="auto"/>
        <w:jc w:val="both"/>
        <w:rPr>
          <w:rFonts w:ascii="Arial" w:hAnsi="Arial" w:cs="Arial"/>
          <w:lang w:eastAsia="ar-SA"/>
        </w:rPr>
      </w:pPr>
    </w:p>
    <w:p w14:paraId="13BDF661" w14:textId="4F795D15" w:rsidR="00D66841" w:rsidRPr="001751B3" w:rsidRDefault="00D66841" w:rsidP="008B36E4">
      <w:pPr>
        <w:spacing w:line="276" w:lineRule="auto"/>
        <w:jc w:val="both"/>
        <w:rPr>
          <w:rFonts w:ascii="Arial" w:hAnsi="Arial" w:cs="Arial"/>
          <w:lang w:eastAsia="ar-SA"/>
        </w:rPr>
      </w:pPr>
    </w:p>
    <w:p w14:paraId="7DF4CB63" w14:textId="2B33CE79" w:rsidR="00D66841" w:rsidRPr="001751B3" w:rsidRDefault="00D66841" w:rsidP="008B36E4">
      <w:pPr>
        <w:spacing w:line="276" w:lineRule="auto"/>
        <w:jc w:val="both"/>
        <w:rPr>
          <w:rFonts w:ascii="Arial" w:hAnsi="Arial" w:cs="Arial"/>
          <w:lang w:eastAsia="ar-SA"/>
        </w:rPr>
      </w:pPr>
    </w:p>
    <w:p w14:paraId="7D84D491" w14:textId="22935BF1" w:rsidR="00D66841" w:rsidRPr="001751B3" w:rsidRDefault="00D66841" w:rsidP="008B36E4">
      <w:pPr>
        <w:spacing w:line="276" w:lineRule="auto"/>
        <w:jc w:val="both"/>
        <w:rPr>
          <w:rFonts w:ascii="Arial" w:hAnsi="Arial" w:cs="Arial"/>
          <w:lang w:eastAsia="ar-SA"/>
        </w:rPr>
      </w:pPr>
    </w:p>
    <w:p w14:paraId="0A3AE174" w14:textId="3B113B0C" w:rsidR="00D66841" w:rsidRPr="001751B3" w:rsidRDefault="00D66841" w:rsidP="008B36E4">
      <w:pPr>
        <w:spacing w:line="276" w:lineRule="auto"/>
        <w:jc w:val="both"/>
        <w:rPr>
          <w:rFonts w:ascii="Arial" w:hAnsi="Arial" w:cs="Arial"/>
          <w:lang w:eastAsia="ar-SA"/>
        </w:rPr>
      </w:pPr>
    </w:p>
    <w:p w14:paraId="1F12FEB9" w14:textId="670B1176" w:rsidR="00D66841" w:rsidRPr="001751B3" w:rsidRDefault="00D66841" w:rsidP="008B36E4">
      <w:pPr>
        <w:spacing w:line="276" w:lineRule="auto"/>
        <w:jc w:val="both"/>
        <w:rPr>
          <w:rFonts w:ascii="Arial" w:hAnsi="Arial" w:cs="Arial"/>
          <w:lang w:eastAsia="ar-SA"/>
        </w:rPr>
      </w:pPr>
    </w:p>
    <w:p w14:paraId="2EA9C91D" w14:textId="67F566FE" w:rsidR="00D66841" w:rsidRPr="001751B3" w:rsidRDefault="00D66841" w:rsidP="008B36E4">
      <w:pPr>
        <w:spacing w:line="276" w:lineRule="auto"/>
        <w:jc w:val="both"/>
        <w:rPr>
          <w:rFonts w:ascii="Arial" w:hAnsi="Arial" w:cs="Arial"/>
          <w:lang w:eastAsia="ar-SA"/>
        </w:rPr>
      </w:pPr>
    </w:p>
    <w:p w14:paraId="4C7D14D9" w14:textId="7A198671" w:rsidR="00D66841" w:rsidRPr="001751B3" w:rsidRDefault="00D66841" w:rsidP="008B36E4">
      <w:pPr>
        <w:spacing w:line="276" w:lineRule="auto"/>
        <w:jc w:val="both"/>
        <w:rPr>
          <w:rFonts w:ascii="Arial" w:hAnsi="Arial" w:cs="Arial"/>
          <w:lang w:eastAsia="ar-SA"/>
        </w:rPr>
      </w:pPr>
    </w:p>
    <w:p w14:paraId="2E7C3E40" w14:textId="6F4B652E" w:rsidR="008B36E4" w:rsidRPr="001751B3" w:rsidRDefault="008B36E4" w:rsidP="008B36E4">
      <w:pPr>
        <w:spacing w:line="276" w:lineRule="auto"/>
        <w:jc w:val="both"/>
        <w:rPr>
          <w:rFonts w:ascii="Arial" w:hAnsi="Arial" w:cs="Arial"/>
          <w:lang w:eastAsia="ar-SA"/>
        </w:rPr>
      </w:pPr>
    </w:p>
    <w:p w14:paraId="3A75892D" w14:textId="77777777" w:rsidR="00FE0ECB" w:rsidRPr="001751B3" w:rsidRDefault="00FE0ECB" w:rsidP="008B36E4">
      <w:pPr>
        <w:spacing w:line="276" w:lineRule="auto"/>
        <w:jc w:val="both"/>
        <w:rPr>
          <w:rFonts w:ascii="Arial" w:hAnsi="Arial" w:cs="Arial"/>
          <w:lang w:eastAsia="ar-SA"/>
        </w:rPr>
      </w:pPr>
    </w:p>
    <w:p w14:paraId="04F2D4B3" w14:textId="77777777" w:rsidR="008B36E4" w:rsidRPr="001751B3" w:rsidRDefault="008B36E4" w:rsidP="008B36E4">
      <w:pPr>
        <w:spacing w:line="276" w:lineRule="auto"/>
        <w:jc w:val="both"/>
        <w:rPr>
          <w:rFonts w:ascii="Arial" w:hAnsi="Arial" w:cs="Arial"/>
          <w:lang w:eastAsia="ar-SA"/>
        </w:rPr>
      </w:pPr>
    </w:p>
    <w:p w14:paraId="72D69404" w14:textId="77777777" w:rsidR="008B36E4" w:rsidRPr="001751B3" w:rsidRDefault="008B36E4" w:rsidP="008B36E4">
      <w:pPr>
        <w:spacing w:line="276" w:lineRule="auto"/>
        <w:jc w:val="both"/>
        <w:rPr>
          <w:rFonts w:ascii="Arial" w:hAnsi="Arial" w:cs="Arial"/>
          <w:lang w:eastAsia="ar-SA"/>
        </w:rPr>
      </w:pPr>
    </w:p>
    <w:p w14:paraId="6F969FF7" w14:textId="77777777" w:rsidR="009E16AD" w:rsidRDefault="009E16AD">
      <w:pPr>
        <w:widowControl/>
        <w:overflowPunct/>
        <w:adjustRightInd/>
        <w:spacing w:after="160" w:line="259" w:lineRule="auto"/>
        <w:rPr>
          <w:rFonts w:ascii="Arial" w:hAnsi="Arial" w:cs="Arial"/>
          <w:b/>
          <w:bCs/>
          <w:u w:val="single"/>
        </w:rPr>
      </w:pPr>
      <w:r>
        <w:rPr>
          <w:rFonts w:ascii="Arial" w:hAnsi="Arial" w:cs="Arial"/>
          <w:b/>
          <w:bCs/>
          <w:u w:val="single"/>
        </w:rPr>
        <w:br w:type="page"/>
      </w:r>
    </w:p>
    <w:p w14:paraId="2CF9581D" w14:textId="364E2964" w:rsidR="008B36E4" w:rsidRPr="001751B3" w:rsidRDefault="008B36E4" w:rsidP="008B36E4">
      <w:pPr>
        <w:autoSpaceDE w:val="0"/>
        <w:autoSpaceDN w:val="0"/>
        <w:jc w:val="center"/>
        <w:rPr>
          <w:rFonts w:ascii="Arial" w:hAnsi="Arial" w:cs="Arial"/>
          <w:b/>
          <w:bCs/>
          <w:u w:val="single"/>
        </w:rPr>
      </w:pPr>
      <w:r w:rsidRPr="001751B3">
        <w:rPr>
          <w:rFonts w:ascii="Arial" w:hAnsi="Arial" w:cs="Arial"/>
          <w:b/>
          <w:bCs/>
          <w:u w:val="single"/>
        </w:rPr>
        <w:lastRenderedPageBreak/>
        <w:t>ANNEXE N°2 : REPARTITION DES PRESTATIONS DU GROUPEMENT</w:t>
      </w:r>
    </w:p>
    <w:p w14:paraId="74B61158" w14:textId="77777777" w:rsidR="008B36E4" w:rsidRPr="001751B3" w:rsidRDefault="008B36E4" w:rsidP="008B36E4">
      <w:pPr>
        <w:autoSpaceDE w:val="0"/>
        <w:autoSpaceDN w:val="0"/>
        <w:rPr>
          <w:rFonts w:ascii="Arial" w:hAnsi="Arial" w:cs="Arial"/>
        </w:rPr>
      </w:pPr>
    </w:p>
    <w:p w14:paraId="07C461BF" w14:textId="77777777" w:rsidR="008B36E4" w:rsidRPr="001751B3" w:rsidRDefault="008B36E4" w:rsidP="008B36E4">
      <w:pPr>
        <w:keepLines/>
        <w:autoSpaceDE w:val="0"/>
        <w:autoSpaceDN w:val="0"/>
        <w:ind w:right="111"/>
        <w:rPr>
          <w:rFonts w:ascii="Arial" w:hAnsi="Arial" w:cs="Arial"/>
          <w:i/>
          <w:color w:val="000000"/>
        </w:rPr>
      </w:pPr>
    </w:p>
    <w:p w14:paraId="13E68AC5" w14:textId="77777777" w:rsidR="008B36E4" w:rsidRPr="001751B3" w:rsidRDefault="008B36E4" w:rsidP="008B36E4">
      <w:pPr>
        <w:keepLines/>
        <w:autoSpaceDE w:val="0"/>
        <w:autoSpaceDN w:val="0"/>
        <w:ind w:right="111"/>
        <w:rPr>
          <w:rFonts w:ascii="Arial" w:hAnsi="Arial" w:cs="Arial"/>
          <w:i/>
          <w:color w:val="000000"/>
        </w:rPr>
      </w:pPr>
    </w:p>
    <w:p w14:paraId="0E666BC1" w14:textId="77777777" w:rsidR="008B36E4" w:rsidRPr="001751B3" w:rsidRDefault="008B36E4" w:rsidP="008B36E4">
      <w:pPr>
        <w:keepLines/>
        <w:autoSpaceDE w:val="0"/>
        <w:autoSpaceDN w:val="0"/>
        <w:ind w:right="111"/>
        <w:rPr>
          <w:rFonts w:ascii="Arial" w:hAnsi="Arial" w:cs="Arial"/>
          <w:i/>
          <w:color w:val="000000"/>
        </w:rPr>
      </w:pPr>
      <w:r w:rsidRPr="001751B3">
        <w:rPr>
          <w:rFonts w:ascii="Arial" w:hAnsi="Arial" w:cs="Arial"/>
          <w:i/>
          <w:color w:val="000000"/>
        </w:rPr>
        <w:t xml:space="preserve">Si le groupement est </w:t>
      </w:r>
      <w:r w:rsidRPr="001751B3">
        <w:rPr>
          <w:rFonts w:ascii="Arial" w:hAnsi="Arial" w:cs="Arial"/>
          <w:i/>
          <w:color w:val="000000"/>
          <w:u w:val="single"/>
        </w:rPr>
        <w:t xml:space="preserve">conjoint </w:t>
      </w:r>
      <w:r w:rsidRPr="001751B3">
        <w:rPr>
          <w:rFonts w:ascii="Arial" w:hAnsi="Arial" w:cs="Arial"/>
          <w:i/>
          <w:color w:val="000000"/>
        </w:rPr>
        <w:t xml:space="preserve">: </w:t>
      </w:r>
      <w:r w:rsidRPr="001751B3">
        <w:rPr>
          <w:rFonts w:ascii="Arial" w:hAnsi="Arial" w:cs="Arial"/>
          <w:color w:val="000000"/>
        </w:rPr>
        <w:t>Répartition des prestations</w:t>
      </w:r>
    </w:p>
    <w:p w14:paraId="0A4089D5" w14:textId="77777777" w:rsidR="008B36E4" w:rsidRPr="001751B3" w:rsidRDefault="008B36E4" w:rsidP="008B36E4">
      <w:pPr>
        <w:keepLines/>
        <w:autoSpaceDE w:val="0"/>
        <w:autoSpaceDN w:val="0"/>
        <w:ind w:right="111"/>
        <w:rPr>
          <w:rFonts w:ascii="Arial" w:hAnsi="Arial" w:cs="Arial"/>
          <w:color w:val="000000"/>
        </w:rPr>
      </w:pPr>
      <w:r w:rsidRPr="001751B3">
        <w:rPr>
          <w:rFonts w:ascii="Arial" w:hAnsi="Arial" w:cs="Arial"/>
          <w:color w:val="000000"/>
        </w:rPr>
        <w:t xml:space="preserve"> </w:t>
      </w:r>
    </w:p>
    <w:tbl>
      <w:tblPr>
        <w:tblStyle w:val="Grilledutableau1"/>
        <w:tblW w:w="5000" w:type="pct"/>
        <w:tblLook w:val="04A0" w:firstRow="1" w:lastRow="0" w:firstColumn="1" w:lastColumn="0" w:noHBand="0" w:noVBand="1"/>
      </w:tblPr>
      <w:tblGrid>
        <w:gridCol w:w="3244"/>
        <w:gridCol w:w="3246"/>
        <w:gridCol w:w="3246"/>
      </w:tblGrid>
      <w:tr w:rsidR="008B36E4" w:rsidRPr="001751B3" w14:paraId="1A889A54" w14:textId="77777777" w:rsidTr="00F93570">
        <w:tc>
          <w:tcPr>
            <w:tcW w:w="1666" w:type="pct"/>
            <w:vAlign w:val="center"/>
          </w:tcPr>
          <w:p w14:paraId="68F46520" w14:textId="77777777" w:rsidR="008B36E4" w:rsidRPr="001751B3" w:rsidRDefault="008B36E4" w:rsidP="00F93570">
            <w:pPr>
              <w:keepLines/>
              <w:autoSpaceDE w:val="0"/>
              <w:autoSpaceDN w:val="0"/>
              <w:ind w:right="111"/>
              <w:jc w:val="center"/>
              <w:rPr>
                <w:rFonts w:ascii="Arial" w:hAnsi="Arial" w:cs="Arial"/>
                <w:color w:val="000000"/>
              </w:rPr>
            </w:pPr>
            <w:r w:rsidRPr="001751B3">
              <w:rPr>
                <w:rFonts w:ascii="Arial" w:hAnsi="Arial" w:cs="Arial"/>
                <w:color w:val="000000"/>
              </w:rPr>
              <w:t>Désignation des membres du groupement</w:t>
            </w:r>
          </w:p>
        </w:tc>
        <w:tc>
          <w:tcPr>
            <w:tcW w:w="1667" w:type="pct"/>
            <w:vAlign w:val="center"/>
          </w:tcPr>
          <w:p w14:paraId="02D87809" w14:textId="77777777" w:rsidR="008B36E4" w:rsidRPr="001751B3" w:rsidRDefault="008B36E4" w:rsidP="00F93570">
            <w:pPr>
              <w:keepLines/>
              <w:autoSpaceDE w:val="0"/>
              <w:autoSpaceDN w:val="0"/>
              <w:ind w:right="111"/>
              <w:jc w:val="center"/>
              <w:rPr>
                <w:rFonts w:ascii="Arial" w:hAnsi="Arial" w:cs="Arial"/>
                <w:color w:val="000000"/>
              </w:rPr>
            </w:pPr>
            <w:r w:rsidRPr="001751B3">
              <w:rPr>
                <w:rFonts w:ascii="Arial" w:hAnsi="Arial" w:cs="Arial"/>
                <w:color w:val="000000"/>
              </w:rPr>
              <w:t>Nature de la prestation</w:t>
            </w:r>
          </w:p>
        </w:tc>
        <w:tc>
          <w:tcPr>
            <w:tcW w:w="1667" w:type="pct"/>
            <w:vAlign w:val="center"/>
          </w:tcPr>
          <w:p w14:paraId="4581AAF7" w14:textId="77777777" w:rsidR="008B36E4" w:rsidRPr="001751B3" w:rsidRDefault="008B36E4" w:rsidP="00F93570">
            <w:pPr>
              <w:keepLines/>
              <w:autoSpaceDE w:val="0"/>
              <w:autoSpaceDN w:val="0"/>
              <w:ind w:right="111"/>
              <w:jc w:val="center"/>
              <w:rPr>
                <w:rFonts w:ascii="Arial" w:hAnsi="Arial" w:cs="Arial"/>
                <w:color w:val="000000"/>
              </w:rPr>
            </w:pPr>
            <w:r w:rsidRPr="001751B3">
              <w:rPr>
                <w:rFonts w:ascii="Arial" w:hAnsi="Arial" w:cs="Arial"/>
                <w:color w:val="000000"/>
              </w:rPr>
              <w:t>Montant HT de la prestation</w:t>
            </w:r>
          </w:p>
        </w:tc>
      </w:tr>
      <w:tr w:rsidR="008B36E4" w:rsidRPr="001751B3" w14:paraId="2EA0EEF8" w14:textId="77777777" w:rsidTr="00F93570">
        <w:tc>
          <w:tcPr>
            <w:tcW w:w="1666" w:type="pct"/>
          </w:tcPr>
          <w:p w14:paraId="059555C5" w14:textId="77777777" w:rsidR="008B36E4" w:rsidRPr="001751B3" w:rsidRDefault="008B36E4" w:rsidP="00F93570">
            <w:pPr>
              <w:keepLines/>
              <w:autoSpaceDE w:val="0"/>
              <w:autoSpaceDN w:val="0"/>
              <w:ind w:right="111"/>
              <w:jc w:val="center"/>
              <w:rPr>
                <w:rFonts w:ascii="Arial" w:hAnsi="Arial" w:cs="Arial"/>
                <w:i/>
                <w:color w:val="000000"/>
              </w:rPr>
            </w:pPr>
          </w:p>
          <w:p w14:paraId="4D082475" w14:textId="77777777" w:rsidR="008B36E4" w:rsidRPr="001751B3" w:rsidRDefault="008B36E4" w:rsidP="00F93570">
            <w:pPr>
              <w:keepLines/>
              <w:autoSpaceDE w:val="0"/>
              <w:autoSpaceDN w:val="0"/>
              <w:ind w:right="111"/>
              <w:jc w:val="center"/>
              <w:rPr>
                <w:rFonts w:ascii="Arial" w:hAnsi="Arial" w:cs="Arial"/>
                <w:i/>
                <w:color w:val="000000"/>
              </w:rPr>
            </w:pPr>
          </w:p>
          <w:p w14:paraId="4C6B77B1" w14:textId="77777777" w:rsidR="008B36E4" w:rsidRPr="001751B3" w:rsidRDefault="008B36E4" w:rsidP="00F93570">
            <w:pPr>
              <w:keepLines/>
              <w:autoSpaceDE w:val="0"/>
              <w:autoSpaceDN w:val="0"/>
              <w:ind w:right="111"/>
              <w:jc w:val="center"/>
              <w:rPr>
                <w:rFonts w:ascii="Arial" w:hAnsi="Arial" w:cs="Arial"/>
                <w:i/>
                <w:color w:val="000000"/>
              </w:rPr>
            </w:pPr>
          </w:p>
        </w:tc>
        <w:tc>
          <w:tcPr>
            <w:tcW w:w="1667" w:type="pct"/>
          </w:tcPr>
          <w:p w14:paraId="51DB9D50" w14:textId="77777777" w:rsidR="008B36E4" w:rsidRPr="001751B3" w:rsidRDefault="008B36E4" w:rsidP="00F93570">
            <w:pPr>
              <w:keepLines/>
              <w:autoSpaceDE w:val="0"/>
              <w:autoSpaceDN w:val="0"/>
              <w:ind w:right="111"/>
              <w:jc w:val="center"/>
              <w:rPr>
                <w:rFonts w:ascii="Arial" w:hAnsi="Arial" w:cs="Arial"/>
                <w:i/>
                <w:color w:val="000000"/>
              </w:rPr>
            </w:pPr>
          </w:p>
        </w:tc>
        <w:tc>
          <w:tcPr>
            <w:tcW w:w="1667" w:type="pct"/>
          </w:tcPr>
          <w:p w14:paraId="712EE1FF" w14:textId="77777777" w:rsidR="008B36E4" w:rsidRPr="001751B3" w:rsidRDefault="008B36E4" w:rsidP="00F93570">
            <w:pPr>
              <w:keepLines/>
              <w:autoSpaceDE w:val="0"/>
              <w:autoSpaceDN w:val="0"/>
              <w:ind w:right="111"/>
              <w:jc w:val="center"/>
              <w:rPr>
                <w:rFonts w:ascii="Arial" w:hAnsi="Arial" w:cs="Arial"/>
                <w:i/>
                <w:color w:val="000000"/>
              </w:rPr>
            </w:pPr>
          </w:p>
        </w:tc>
      </w:tr>
      <w:tr w:rsidR="008B36E4" w:rsidRPr="001751B3" w14:paraId="597CE46B" w14:textId="77777777" w:rsidTr="00F93570">
        <w:tc>
          <w:tcPr>
            <w:tcW w:w="1666" w:type="pct"/>
          </w:tcPr>
          <w:p w14:paraId="6EFC7955" w14:textId="77777777" w:rsidR="008B36E4" w:rsidRPr="001751B3" w:rsidRDefault="008B36E4" w:rsidP="00F93570">
            <w:pPr>
              <w:keepLines/>
              <w:autoSpaceDE w:val="0"/>
              <w:autoSpaceDN w:val="0"/>
              <w:ind w:right="111"/>
              <w:jc w:val="center"/>
              <w:rPr>
                <w:rFonts w:ascii="Arial" w:hAnsi="Arial" w:cs="Arial"/>
                <w:i/>
                <w:color w:val="000000"/>
              </w:rPr>
            </w:pPr>
          </w:p>
          <w:p w14:paraId="66C79887" w14:textId="77777777" w:rsidR="008B36E4" w:rsidRPr="001751B3" w:rsidRDefault="008B36E4" w:rsidP="00F93570">
            <w:pPr>
              <w:keepLines/>
              <w:autoSpaceDE w:val="0"/>
              <w:autoSpaceDN w:val="0"/>
              <w:ind w:right="111"/>
              <w:jc w:val="center"/>
              <w:rPr>
                <w:rFonts w:ascii="Arial" w:hAnsi="Arial" w:cs="Arial"/>
                <w:i/>
                <w:color w:val="000000"/>
              </w:rPr>
            </w:pPr>
          </w:p>
          <w:p w14:paraId="12336D8E" w14:textId="77777777" w:rsidR="008B36E4" w:rsidRPr="001751B3" w:rsidRDefault="008B36E4" w:rsidP="00F93570">
            <w:pPr>
              <w:keepLines/>
              <w:autoSpaceDE w:val="0"/>
              <w:autoSpaceDN w:val="0"/>
              <w:ind w:right="111"/>
              <w:jc w:val="center"/>
              <w:rPr>
                <w:rFonts w:ascii="Arial" w:hAnsi="Arial" w:cs="Arial"/>
                <w:i/>
                <w:color w:val="000000"/>
              </w:rPr>
            </w:pPr>
          </w:p>
        </w:tc>
        <w:tc>
          <w:tcPr>
            <w:tcW w:w="1667" w:type="pct"/>
          </w:tcPr>
          <w:p w14:paraId="59FE9363" w14:textId="77777777" w:rsidR="008B36E4" w:rsidRPr="001751B3" w:rsidRDefault="008B36E4" w:rsidP="00F93570">
            <w:pPr>
              <w:keepLines/>
              <w:autoSpaceDE w:val="0"/>
              <w:autoSpaceDN w:val="0"/>
              <w:ind w:right="111"/>
              <w:jc w:val="center"/>
              <w:rPr>
                <w:rFonts w:ascii="Arial" w:hAnsi="Arial" w:cs="Arial"/>
                <w:i/>
                <w:color w:val="000000"/>
              </w:rPr>
            </w:pPr>
          </w:p>
        </w:tc>
        <w:tc>
          <w:tcPr>
            <w:tcW w:w="1667" w:type="pct"/>
          </w:tcPr>
          <w:p w14:paraId="16691CA7" w14:textId="77777777" w:rsidR="008B36E4" w:rsidRPr="001751B3" w:rsidRDefault="008B36E4" w:rsidP="00F93570">
            <w:pPr>
              <w:keepLines/>
              <w:autoSpaceDE w:val="0"/>
              <w:autoSpaceDN w:val="0"/>
              <w:ind w:right="111"/>
              <w:jc w:val="center"/>
              <w:rPr>
                <w:rFonts w:ascii="Arial" w:hAnsi="Arial" w:cs="Arial"/>
                <w:i/>
                <w:color w:val="000000"/>
              </w:rPr>
            </w:pPr>
          </w:p>
        </w:tc>
      </w:tr>
      <w:tr w:rsidR="008B36E4" w:rsidRPr="001751B3" w14:paraId="625F4E4E" w14:textId="77777777" w:rsidTr="00F93570">
        <w:tc>
          <w:tcPr>
            <w:tcW w:w="1666" w:type="pct"/>
          </w:tcPr>
          <w:p w14:paraId="2753CE17" w14:textId="77777777" w:rsidR="008B36E4" w:rsidRPr="001751B3" w:rsidRDefault="008B36E4" w:rsidP="00F93570">
            <w:pPr>
              <w:keepLines/>
              <w:autoSpaceDE w:val="0"/>
              <w:autoSpaceDN w:val="0"/>
              <w:ind w:right="111"/>
              <w:jc w:val="center"/>
              <w:rPr>
                <w:rFonts w:ascii="Arial" w:hAnsi="Arial" w:cs="Arial"/>
                <w:i/>
                <w:color w:val="000000"/>
              </w:rPr>
            </w:pPr>
          </w:p>
          <w:p w14:paraId="55160D70" w14:textId="77777777" w:rsidR="008B36E4" w:rsidRPr="001751B3" w:rsidRDefault="008B36E4" w:rsidP="00F93570">
            <w:pPr>
              <w:keepLines/>
              <w:autoSpaceDE w:val="0"/>
              <w:autoSpaceDN w:val="0"/>
              <w:ind w:right="111"/>
              <w:jc w:val="center"/>
              <w:rPr>
                <w:rFonts w:ascii="Arial" w:hAnsi="Arial" w:cs="Arial"/>
                <w:i/>
                <w:color w:val="000000"/>
              </w:rPr>
            </w:pPr>
          </w:p>
          <w:p w14:paraId="4A0E6DA9" w14:textId="77777777" w:rsidR="008B36E4" w:rsidRPr="001751B3" w:rsidRDefault="008B36E4" w:rsidP="00F93570">
            <w:pPr>
              <w:keepLines/>
              <w:autoSpaceDE w:val="0"/>
              <w:autoSpaceDN w:val="0"/>
              <w:ind w:right="111"/>
              <w:jc w:val="center"/>
              <w:rPr>
                <w:rFonts w:ascii="Arial" w:hAnsi="Arial" w:cs="Arial"/>
                <w:i/>
                <w:color w:val="000000"/>
              </w:rPr>
            </w:pPr>
          </w:p>
        </w:tc>
        <w:tc>
          <w:tcPr>
            <w:tcW w:w="1667" w:type="pct"/>
          </w:tcPr>
          <w:p w14:paraId="2691BC6B" w14:textId="77777777" w:rsidR="008B36E4" w:rsidRPr="001751B3" w:rsidRDefault="008B36E4" w:rsidP="00F93570">
            <w:pPr>
              <w:keepLines/>
              <w:autoSpaceDE w:val="0"/>
              <w:autoSpaceDN w:val="0"/>
              <w:ind w:right="111"/>
              <w:jc w:val="center"/>
              <w:rPr>
                <w:rFonts w:ascii="Arial" w:hAnsi="Arial" w:cs="Arial"/>
                <w:i/>
                <w:color w:val="000000"/>
              </w:rPr>
            </w:pPr>
          </w:p>
        </w:tc>
        <w:tc>
          <w:tcPr>
            <w:tcW w:w="1667" w:type="pct"/>
          </w:tcPr>
          <w:p w14:paraId="3FF62E69" w14:textId="77777777" w:rsidR="008B36E4" w:rsidRPr="001751B3" w:rsidRDefault="008B36E4" w:rsidP="00F93570">
            <w:pPr>
              <w:keepLines/>
              <w:autoSpaceDE w:val="0"/>
              <w:autoSpaceDN w:val="0"/>
              <w:ind w:right="111"/>
              <w:jc w:val="center"/>
              <w:rPr>
                <w:rFonts w:ascii="Arial" w:hAnsi="Arial" w:cs="Arial"/>
                <w:i/>
                <w:color w:val="000000"/>
              </w:rPr>
            </w:pPr>
          </w:p>
        </w:tc>
      </w:tr>
    </w:tbl>
    <w:p w14:paraId="7D4BF035" w14:textId="77777777" w:rsidR="008B36E4" w:rsidRPr="001751B3" w:rsidRDefault="008B36E4" w:rsidP="008B36E4">
      <w:pPr>
        <w:jc w:val="center"/>
        <w:rPr>
          <w:rFonts w:ascii="Arial" w:hAnsi="Arial" w:cs="Arial"/>
          <w:b/>
          <w:bCs/>
          <w:i/>
          <w:iCs/>
        </w:rPr>
      </w:pPr>
    </w:p>
    <w:p w14:paraId="654B1458" w14:textId="77777777" w:rsidR="008B36E4" w:rsidRPr="001751B3" w:rsidRDefault="008B36E4" w:rsidP="008B36E4">
      <w:pPr>
        <w:spacing w:line="276" w:lineRule="auto"/>
        <w:jc w:val="both"/>
        <w:rPr>
          <w:rFonts w:ascii="Arial" w:hAnsi="Arial" w:cs="Arial"/>
          <w:lang w:eastAsia="ar-SA"/>
        </w:rPr>
      </w:pPr>
    </w:p>
    <w:p w14:paraId="4F696AA8" w14:textId="6A653C7F" w:rsidR="00E348EC" w:rsidRPr="001751B3" w:rsidRDefault="00E348EC" w:rsidP="00E348EC">
      <w:pPr>
        <w:autoSpaceDE w:val="0"/>
        <w:autoSpaceDN w:val="0"/>
        <w:rPr>
          <w:rFonts w:ascii="Arial" w:hAnsi="Arial" w:cs="Arial"/>
          <w:color w:val="FF0000"/>
        </w:rPr>
      </w:pPr>
      <w:r w:rsidRPr="001751B3">
        <w:rPr>
          <w:rFonts w:ascii="Arial" w:hAnsi="Arial" w:cs="Arial"/>
          <w:color w:val="FF0000"/>
        </w:rPr>
        <w:t xml:space="preserve">Joindre les RIB de chacun des cotraitants </w:t>
      </w:r>
    </w:p>
    <w:p w14:paraId="48CEBA7D" w14:textId="77777777" w:rsidR="00E348EC" w:rsidRPr="001751B3" w:rsidRDefault="00E348EC" w:rsidP="00E348EC">
      <w:pPr>
        <w:autoSpaceDE w:val="0"/>
        <w:autoSpaceDN w:val="0"/>
        <w:rPr>
          <w:rFonts w:ascii="Arial" w:hAnsi="Arial" w:cs="Arial"/>
          <w:color w:val="FF0000"/>
        </w:rPr>
      </w:pPr>
    </w:p>
    <w:p w14:paraId="1A2D8F9E" w14:textId="77777777" w:rsidR="00E348EC" w:rsidRPr="001751B3" w:rsidRDefault="00E348EC" w:rsidP="00E348EC">
      <w:pPr>
        <w:autoSpaceDE w:val="0"/>
        <w:autoSpaceDN w:val="0"/>
        <w:rPr>
          <w:rFonts w:ascii="Arial" w:hAnsi="Arial" w:cs="Arial"/>
          <w:b/>
          <w:bCs/>
          <w:color w:val="000000"/>
        </w:rPr>
      </w:pPr>
    </w:p>
    <w:tbl>
      <w:tblPr>
        <w:tblW w:w="5000" w:type="pct"/>
        <w:jc w:val="center"/>
        <w:tblCellMar>
          <w:left w:w="0" w:type="dxa"/>
          <w:right w:w="0" w:type="dxa"/>
        </w:tblCellMar>
        <w:tblLook w:val="04A0" w:firstRow="1" w:lastRow="0" w:firstColumn="1" w:lastColumn="0" w:noHBand="0" w:noVBand="1"/>
      </w:tblPr>
      <w:tblGrid>
        <w:gridCol w:w="9726"/>
      </w:tblGrid>
      <w:tr w:rsidR="00E348EC" w:rsidRPr="001751B3" w14:paraId="58A05234" w14:textId="77777777" w:rsidTr="00E348EC">
        <w:trPr>
          <w:trHeight w:val="3700"/>
          <w:tblHeader/>
          <w:jc w:val="center"/>
        </w:trPr>
        <w:tc>
          <w:tcPr>
            <w:tcW w:w="10599" w:type="dxa"/>
            <w:tcBorders>
              <w:top w:val="single" w:sz="8" w:space="0" w:color="auto"/>
              <w:left w:val="single" w:sz="8" w:space="0" w:color="auto"/>
              <w:bottom w:val="single" w:sz="8" w:space="0" w:color="auto"/>
              <w:right w:val="single" w:sz="8" w:space="0" w:color="auto"/>
            </w:tcBorders>
            <w:shd w:val="clear" w:color="auto" w:fill="BFBFBF"/>
            <w:vAlign w:val="center"/>
          </w:tcPr>
          <w:p w14:paraId="3FC3E120" w14:textId="77777777" w:rsidR="00E348EC" w:rsidRPr="001751B3" w:rsidRDefault="00E348EC" w:rsidP="00692F9F">
            <w:pPr>
              <w:jc w:val="center"/>
              <w:rPr>
                <w:rFonts w:ascii="Arial" w:eastAsia="Calibri" w:hAnsi="Arial" w:cs="Arial"/>
                <w:sz w:val="22"/>
                <w:szCs w:val="22"/>
              </w:rPr>
            </w:pPr>
            <w:r w:rsidRPr="001751B3">
              <w:rPr>
                <w:rFonts w:ascii="Arial" w:eastAsia="Calibri" w:hAnsi="Arial" w:cs="Arial"/>
                <w:sz w:val="22"/>
                <w:szCs w:val="22"/>
              </w:rPr>
              <w:t>Coller un RIB original</w:t>
            </w:r>
          </w:p>
        </w:tc>
      </w:tr>
    </w:tbl>
    <w:p w14:paraId="20734420" w14:textId="77777777" w:rsidR="008B36E4" w:rsidRPr="001751B3" w:rsidRDefault="008B36E4" w:rsidP="008B36E4">
      <w:pPr>
        <w:spacing w:line="276" w:lineRule="auto"/>
        <w:jc w:val="both"/>
        <w:rPr>
          <w:rFonts w:ascii="Arial" w:hAnsi="Arial" w:cs="Arial"/>
          <w:lang w:eastAsia="ar-SA"/>
        </w:rPr>
      </w:pPr>
    </w:p>
    <w:sectPr w:rsidR="008B36E4" w:rsidRPr="001751B3" w:rsidSect="00DB44E5">
      <w:headerReference w:type="default" r:id="rId14"/>
      <w:footerReference w:type="even" r:id="rId15"/>
      <w:footerReference w:type="default" r:id="rId16"/>
      <w:pgSz w:w="11906" w:h="16840"/>
      <w:pgMar w:top="1440" w:right="1080" w:bottom="1440" w:left="1080" w:header="710" w:footer="567" w:gutter="0"/>
      <w:pgNumType w:fmt="numberInDash"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9CC64" w14:textId="77777777" w:rsidR="00BA6B59" w:rsidRDefault="00BA6B59" w:rsidP="00F357EF">
      <w:r>
        <w:separator/>
      </w:r>
    </w:p>
  </w:endnote>
  <w:endnote w:type="continuationSeparator" w:id="0">
    <w:p w14:paraId="4CB8E2E0" w14:textId="77777777" w:rsidR="00BA6B59" w:rsidRDefault="00BA6B59" w:rsidP="00F3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Minion Pro">
    <w:altName w:val="Times New Roman"/>
    <w:panose1 w:val="00000000000000000000"/>
    <w:charset w:val="00"/>
    <w:family w:val="roman"/>
    <w:notTrueType/>
    <w:pitch w:val="variable"/>
    <w:sig w:usb0="E00002AF" w:usb1="5000E07B" w:usb2="00000000" w:usb3="00000000" w:csb0="0000019F" w:csb1="00000000"/>
  </w:font>
  <w:font w:name="AkzidenzGroteskBE-Regular">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77AAB" w14:textId="77777777" w:rsidR="00D60BBC" w:rsidRDefault="00D60BBC" w:rsidP="00F357E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329D8D9" w14:textId="77777777" w:rsidR="00D60BBC" w:rsidRDefault="00D60B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B42C" w14:textId="4749E259" w:rsidR="00D60BBC" w:rsidRPr="004F4852" w:rsidRDefault="00D60BBC" w:rsidP="00F357EF">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4071CA">
      <w:rPr>
        <w:b/>
        <w:noProof/>
        <w:sz w:val="16"/>
        <w:szCs w:val="16"/>
      </w:rPr>
      <w:t>26</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4071CA">
      <w:rPr>
        <w:b/>
        <w:noProof/>
        <w:sz w:val="16"/>
        <w:szCs w:val="16"/>
      </w:rPr>
      <w:t>26</w:t>
    </w:r>
    <w:r w:rsidRPr="004F4852">
      <w:rPr>
        <w:b/>
        <w:sz w:val="16"/>
        <w:szCs w:val="16"/>
      </w:rPr>
      <w:fldChar w:fldCharType="end"/>
    </w:r>
  </w:p>
  <w:p w14:paraId="37A0D048" w14:textId="77777777" w:rsidR="00D60BBC" w:rsidRPr="00A25AEB" w:rsidRDefault="00D60BBC" w:rsidP="00F357EF">
    <w:pPr>
      <w:pStyle w:val="Pieddepage"/>
      <w:jc w:val="right"/>
      <w:rPr>
        <w:rFonts w:ascii="Arial" w:hAnsi="Arial" w:cs="Arial"/>
      </w:rPr>
    </w:pPr>
  </w:p>
  <w:p w14:paraId="080B9AA3" w14:textId="247172CB" w:rsidR="00D60BBC" w:rsidRPr="00A25AEB" w:rsidRDefault="00D60BBC" w:rsidP="00F642A0">
    <w:pPr>
      <w:shd w:val="clear" w:color="auto" w:fill="F2F2F2" w:themeFill="background1" w:themeFillShade="F2"/>
      <w:jc w:val="center"/>
      <w:rPr>
        <w:rFonts w:ascii="Arial" w:hAnsi="Arial" w:cs="Arial"/>
        <w:sz w:val="16"/>
        <w:szCs w:val="16"/>
      </w:rPr>
    </w:pPr>
    <w:r w:rsidRPr="00A25AEB">
      <w:rPr>
        <w:rFonts w:ascii="Arial" w:hAnsi="Arial" w:cs="Arial"/>
        <w:sz w:val="16"/>
        <w:szCs w:val="16"/>
      </w:rPr>
      <w:t xml:space="preserve">Cahier des Clauses Administratives Particulières valant Acte d’Engagement </w:t>
    </w:r>
    <w:r w:rsidRPr="00A25AEB">
      <w:rPr>
        <w:rFonts w:ascii="Arial" w:hAnsi="Arial" w:cs="Arial"/>
        <w:sz w:val="16"/>
        <w:szCs w:val="16"/>
      </w:rPr>
      <w:br/>
      <w:t xml:space="preserve">Agencement scénographique </w:t>
    </w:r>
    <w:r w:rsidR="00A25AEB" w:rsidRPr="00A25AEB">
      <w:rPr>
        <w:rFonts w:ascii="Arial" w:hAnsi="Arial" w:cs="Arial"/>
        <w:sz w:val="16"/>
        <w:szCs w:val="16"/>
      </w:rPr>
      <w:t xml:space="preserve">et impression </w:t>
    </w:r>
    <w:r w:rsidR="007112FF">
      <w:rPr>
        <w:rFonts w:ascii="Arial" w:hAnsi="Arial" w:cs="Arial"/>
        <w:sz w:val="16"/>
        <w:szCs w:val="16"/>
      </w:rPr>
      <w:t>signalétique</w:t>
    </w:r>
    <w:r w:rsidR="00A25AEB" w:rsidRPr="00A25AEB">
      <w:rPr>
        <w:rFonts w:ascii="Arial" w:hAnsi="Arial" w:cs="Arial"/>
        <w:sz w:val="16"/>
        <w:szCs w:val="16"/>
      </w:rPr>
      <w:t xml:space="preserve"> du parcours de visite du Château </w:t>
    </w:r>
    <w:r w:rsidRPr="00A25AEB">
      <w:rPr>
        <w:rFonts w:ascii="Arial" w:hAnsi="Arial" w:cs="Arial"/>
        <w:sz w:val="16"/>
        <w:szCs w:val="16"/>
      </w:rPr>
      <w:t>de Rambouillet</w:t>
    </w:r>
  </w:p>
  <w:p w14:paraId="403811B8" w14:textId="77777777" w:rsidR="00D60BBC" w:rsidRDefault="00D60BBC" w:rsidP="00F357EF">
    <w:pPr>
      <w:pStyle w:val="Pieddepage"/>
      <w:widowControl/>
      <w:jc w:val="center"/>
      <w:rPr>
        <w:sz w:val="16"/>
        <w:szCs w:val="16"/>
      </w:rPr>
    </w:pPr>
  </w:p>
  <w:p w14:paraId="420C83A7" w14:textId="77777777" w:rsidR="00D60BBC" w:rsidRPr="00D65FD7" w:rsidRDefault="00D60BBC">
    <w:pPr>
      <w:tabs>
        <w:tab w:val="center" w:pos="4536"/>
        <w:tab w:val="right" w:pos="907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67E0F" w14:textId="77777777" w:rsidR="00BA6B59" w:rsidRDefault="00BA6B59" w:rsidP="00F357EF">
      <w:r>
        <w:separator/>
      </w:r>
    </w:p>
  </w:footnote>
  <w:footnote w:type="continuationSeparator" w:id="0">
    <w:p w14:paraId="2665A603" w14:textId="77777777" w:rsidR="00BA6B59" w:rsidRDefault="00BA6B59" w:rsidP="00F357EF">
      <w:r>
        <w:continuationSeparator/>
      </w:r>
    </w:p>
  </w:footnote>
  <w:footnote w:id="1">
    <w:p w14:paraId="0E15D87C"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771EB907"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70AD3348"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3F95472B"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5CD819C1"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6">
    <w:p w14:paraId="6960F8D9"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7">
    <w:p w14:paraId="483780B6"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8">
    <w:p w14:paraId="1451A4D4"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9">
    <w:p w14:paraId="1B2D2346"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0">
    <w:p w14:paraId="2DAEE822" w14:textId="77777777" w:rsidR="00D60BBC" w:rsidRDefault="00D60BBC" w:rsidP="00F357EF">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1">
    <w:p w14:paraId="2A0C2091" w14:textId="77777777" w:rsidR="00D60BBC" w:rsidRDefault="00D60BBC" w:rsidP="00F357EF">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2">
    <w:p w14:paraId="665F0D0D" w14:textId="1143BF85" w:rsidR="00D60BBC" w:rsidRDefault="00D60BBC">
      <w:pPr>
        <w:pStyle w:val="Notedebasdepage"/>
      </w:pPr>
      <w:r>
        <w:rPr>
          <w:rStyle w:val="Appelnotedebasdep"/>
        </w:rPr>
        <w:footnoteRef/>
      </w:r>
      <w:r>
        <w:t xml:space="preserve"> </w:t>
      </w:r>
      <w:r w:rsidRPr="0056652F">
        <w:rPr>
          <w:rFonts w:ascii="Arial" w:hAnsi="Arial" w:cs="Arial"/>
          <w:sz w:val="16"/>
          <w:szCs w:val="16"/>
        </w:rPr>
        <w:t>Le candidat doit cocher la case de son choix</w:t>
      </w:r>
      <w:r>
        <w:rPr>
          <w:rFonts w:ascii="Arial" w:hAnsi="Arial" w:cs="Arial"/>
          <w:sz w:val="16"/>
          <w:szCs w:val="16"/>
        </w:rPr>
        <w:t xml:space="preserve">. </w:t>
      </w:r>
      <w:r w:rsidRPr="00F44988">
        <w:rPr>
          <w:rFonts w:ascii="Arial" w:hAnsi="Arial" w:cs="Arial"/>
          <w:b/>
          <w:sz w:val="16"/>
          <w:szCs w:val="16"/>
          <w:u w:val="single"/>
        </w:rPr>
        <w:t>A défaut, l’avance est réputée être refusée.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8138" w14:textId="77777777" w:rsidR="00D60BBC" w:rsidRDefault="00D60BBC">
    <w:pPr>
      <w:tabs>
        <w:tab w:val="center" w:pos="4818"/>
        <w:tab w:val="right" w:pos="9070"/>
      </w:tabs>
      <w:ind w:right="360"/>
      <w:rPr>
        <w:kern w:val="0"/>
        <w:sz w:val="24"/>
        <w:szCs w:val="24"/>
        <w:lang w:val="en-US"/>
      </w:rPr>
    </w:pPr>
  </w:p>
  <w:p w14:paraId="1ABA200E" w14:textId="77777777" w:rsidR="00D60BBC" w:rsidRDefault="00D60BBC">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A214C31"/>
    <w:multiLevelType w:val="multilevel"/>
    <w:tmpl w:val="5FA83E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334C80"/>
    <w:multiLevelType w:val="hybridMultilevel"/>
    <w:tmpl w:val="143ED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5A6C05"/>
    <w:multiLevelType w:val="hybridMultilevel"/>
    <w:tmpl w:val="709683DA"/>
    <w:lvl w:ilvl="0" w:tplc="1AE4FBEA">
      <w:numFmt w:val="bullet"/>
      <w:lvlText w:val="-"/>
      <w:lvlJc w:val="left"/>
      <w:pPr>
        <w:ind w:left="1080" w:hanging="360"/>
      </w:pPr>
      <w:rPr>
        <w:rFonts w:ascii="Arial" w:eastAsia="Times New Roman" w:hAnsi="Arial"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DA51E06"/>
    <w:multiLevelType w:val="hybridMultilevel"/>
    <w:tmpl w:val="4EA6B3E2"/>
    <w:lvl w:ilvl="0" w:tplc="D8A0150A">
      <w:numFmt w:val="bullet"/>
      <w:lvlText w:val="&gt;"/>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1F3767"/>
    <w:multiLevelType w:val="hybridMultilevel"/>
    <w:tmpl w:val="36641C32"/>
    <w:lvl w:ilvl="0" w:tplc="A808A5D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57752"/>
    <w:multiLevelType w:val="hybridMultilevel"/>
    <w:tmpl w:val="A44211C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1A3F26D0"/>
    <w:multiLevelType w:val="hybridMultilevel"/>
    <w:tmpl w:val="61E4F600"/>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3F0105"/>
    <w:multiLevelType w:val="hybridMultilevel"/>
    <w:tmpl w:val="B2BC6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50F4B"/>
    <w:multiLevelType w:val="hybridMultilevel"/>
    <w:tmpl w:val="E84C4850"/>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FB4954"/>
    <w:multiLevelType w:val="hybridMultilevel"/>
    <w:tmpl w:val="AEB25CE8"/>
    <w:lvl w:ilvl="0" w:tplc="A808A5D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734C7C"/>
    <w:multiLevelType w:val="hybridMultilevel"/>
    <w:tmpl w:val="7062E06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3ADF29FD"/>
    <w:multiLevelType w:val="hybridMultilevel"/>
    <w:tmpl w:val="5C383ECC"/>
    <w:lvl w:ilvl="0" w:tplc="8A58B690">
      <w:start w:val="7"/>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435260B8"/>
    <w:multiLevelType w:val="multilevel"/>
    <w:tmpl w:val="8D127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3C0232"/>
    <w:multiLevelType w:val="hybridMultilevel"/>
    <w:tmpl w:val="DC1EEDCA"/>
    <w:lvl w:ilvl="0" w:tplc="C14AE014">
      <w:start w:val="2100"/>
      <w:numFmt w:val="bullet"/>
      <w:lvlText w:val="-"/>
      <w:lvlJc w:val="left"/>
      <w:pPr>
        <w:tabs>
          <w:tab w:val="num" w:pos="786"/>
        </w:tabs>
        <w:ind w:left="786" w:hanging="360"/>
      </w:pPr>
      <w:rPr>
        <w:rFonts w:ascii="Comic Sans MS" w:eastAsia="Times New Roman" w:hAnsi="Comic Sans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6730A"/>
    <w:multiLevelType w:val="multilevel"/>
    <w:tmpl w:val="1202259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EC039D"/>
    <w:multiLevelType w:val="hybridMultilevel"/>
    <w:tmpl w:val="E2B8530A"/>
    <w:lvl w:ilvl="0" w:tplc="E738F704">
      <w:start w:val="1"/>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51F97AF7"/>
    <w:multiLevelType w:val="hybridMultilevel"/>
    <w:tmpl w:val="4156EC52"/>
    <w:lvl w:ilvl="0" w:tplc="2AD818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BF2070"/>
    <w:multiLevelType w:val="hybridMultilevel"/>
    <w:tmpl w:val="D932DA3A"/>
    <w:lvl w:ilvl="0" w:tplc="A866DD20">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935985"/>
    <w:multiLevelType w:val="hybridMultilevel"/>
    <w:tmpl w:val="38D46F74"/>
    <w:lvl w:ilvl="0" w:tplc="8F9CC1CC">
      <w:start w:val="3"/>
      <w:numFmt w:val="bullet"/>
      <w:lvlText w:val="-"/>
      <w:lvlJc w:val="left"/>
      <w:pPr>
        <w:ind w:left="1440" w:hanging="360"/>
      </w:pPr>
      <w:rPr>
        <w:rFonts w:ascii="Arial" w:eastAsia="SimSu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33E0195"/>
    <w:multiLevelType w:val="hybridMultilevel"/>
    <w:tmpl w:val="C50AAC08"/>
    <w:lvl w:ilvl="0" w:tplc="3286D02A">
      <w:start w:val="1"/>
      <w:numFmt w:val="decimal"/>
      <w:lvlText w:val="%1."/>
      <w:lvlJc w:val="left"/>
      <w:pPr>
        <w:ind w:left="367" w:hanging="360"/>
      </w:pPr>
      <w:rPr>
        <w:rFonts w:hint="default"/>
      </w:rPr>
    </w:lvl>
    <w:lvl w:ilvl="1" w:tplc="040C0019">
      <w:start w:val="1"/>
      <w:numFmt w:val="lowerLetter"/>
      <w:lvlText w:val="%2."/>
      <w:lvlJc w:val="left"/>
      <w:pPr>
        <w:ind w:left="1087" w:hanging="360"/>
      </w:pPr>
    </w:lvl>
    <w:lvl w:ilvl="2" w:tplc="040C001B" w:tentative="1">
      <w:start w:val="1"/>
      <w:numFmt w:val="lowerRoman"/>
      <w:lvlText w:val="%3."/>
      <w:lvlJc w:val="right"/>
      <w:pPr>
        <w:ind w:left="1807" w:hanging="180"/>
      </w:pPr>
    </w:lvl>
    <w:lvl w:ilvl="3" w:tplc="040C000F" w:tentative="1">
      <w:start w:val="1"/>
      <w:numFmt w:val="decimal"/>
      <w:lvlText w:val="%4."/>
      <w:lvlJc w:val="left"/>
      <w:pPr>
        <w:ind w:left="2527" w:hanging="360"/>
      </w:pPr>
    </w:lvl>
    <w:lvl w:ilvl="4" w:tplc="040C0019" w:tentative="1">
      <w:start w:val="1"/>
      <w:numFmt w:val="lowerLetter"/>
      <w:lvlText w:val="%5."/>
      <w:lvlJc w:val="left"/>
      <w:pPr>
        <w:ind w:left="3247" w:hanging="360"/>
      </w:pPr>
    </w:lvl>
    <w:lvl w:ilvl="5" w:tplc="040C001B" w:tentative="1">
      <w:start w:val="1"/>
      <w:numFmt w:val="lowerRoman"/>
      <w:lvlText w:val="%6."/>
      <w:lvlJc w:val="right"/>
      <w:pPr>
        <w:ind w:left="3967" w:hanging="180"/>
      </w:pPr>
    </w:lvl>
    <w:lvl w:ilvl="6" w:tplc="040C000F" w:tentative="1">
      <w:start w:val="1"/>
      <w:numFmt w:val="decimal"/>
      <w:lvlText w:val="%7."/>
      <w:lvlJc w:val="left"/>
      <w:pPr>
        <w:ind w:left="4687" w:hanging="360"/>
      </w:pPr>
    </w:lvl>
    <w:lvl w:ilvl="7" w:tplc="040C0019" w:tentative="1">
      <w:start w:val="1"/>
      <w:numFmt w:val="lowerLetter"/>
      <w:lvlText w:val="%8."/>
      <w:lvlJc w:val="left"/>
      <w:pPr>
        <w:ind w:left="5407" w:hanging="360"/>
      </w:pPr>
    </w:lvl>
    <w:lvl w:ilvl="8" w:tplc="040C001B" w:tentative="1">
      <w:start w:val="1"/>
      <w:numFmt w:val="lowerRoman"/>
      <w:lvlText w:val="%9."/>
      <w:lvlJc w:val="right"/>
      <w:pPr>
        <w:ind w:left="6127" w:hanging="180"/>
      </w:pPr>
    </w:lvl>
  </w:abstractNum>
  <w:abstractNum w:abstractNumId="24" w15:restartNumberingAfterBreak="0">
    <w:nsid w:val="6EFD28FF"/>
    <w:multiLevelType w:val="hybridMultilevel"/>
    <w:tmpl w:val="0A6C3FBA"/>
    <w:lvl w:ilvl="0" w:tplc="7A06D864">
      <w:start w:val="10"/>
      <w:numFmt w:val="bullet"/>
      <w:lvlText w:val="-"/>
      <w:lvlJc w:val="left"/>
      <w:pPr>
        <w:ind w:left="720" w:hanging="360"/>
      </w:pPr>
      <w:rPr>
        <w:rFonts w:ascii="Arial" w:eastAsia="Times New Roman" w:hAnsi="Arial" w:cs="Arial"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9B3132"/>
    <w:multiLevelType w:val="hybridMultilevel"/>
    <w:tmpl w:val="66124DEE"/>
    <w:lvl w:ilvl="0" w:tplc="5588DB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9B5C1F"/>
    <w:multiLevelType w:val="hybridMultilevel"/>
    <w:tmpl w:val="BF187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DC7E51"/>
    <w:multiLevelType w:val="hybridMultilevel"/>
    <w:tmpl w:val="88B8951A"/>
    <w:lvl w:ilvl="0" w:tplc="EBFE0AC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0047384">
    <w:abstractNumId w:val="0"/>
  </w:num>
  <w:num w:numId="2" w16cid:durableId="1643191705">
    <w:abstractNumId w:val="17"/>
  </w:num>
  <w:num w:numId="3" w16cid:durableId="1332292918">
    <w:abstractNumId w:val="12"/>
  </w:num>
  <w:num w:numId="4" w16cid:durableId="759790531">
    <w:abstractNumId w:val="16"/>
  </w:num>
  <w:num w:numId="5" w16cid:durableId="1974214897">
    <w:abstractNumId w:val="24"/>
  </w:num>
  <w:num w:numId="6" w16cid:durableId="1617130555">
    <w:abstractNumId w:val="23"/>
  </w:num>
  <w:num w:numId="7" w16cid:durableId="1365130563">
    <w:abstractNumId w:val="3"/>
  </w:num>
  <w:num w:numId="8" w16cid:durableId="590312720">
    <w:abstractNumId w:val="14"/>
  </w:num>
  <w:num w:numId="9" w16cid:durableId="225342041">
    <w:abstractNumId w:val="21"/>
  </w:num>
  <w:num w:numId="10" w16cid:durableId="1099719503">
    <w:abstractNumId w:val="6"/>
  </w:num>
  <w:num w:numId="11" w16cid:durableId="1334340010">
    <w:abstractNumId w:val="2"/>
  </w:num>
  <w:num w:numId="12" w16cid:durableId="1868637332">
    <w:abstractNumId w:val="13"/>
  </w:num>
  <w:num w:numId="13" w16cid:durableId="1456559443">
    <w:abstractNumId w:val="7"/>
  </w:num>
  <w:num w:numId="14" w16cid:durableId="1386294021">
    <w:abstractNumId w:val="18"/>
  </w:num>
  <w:num w:numId="15" w16cid:durableId="101001256">
    <w:abstractNumId w:val="15"/>
  </w:num>
  <w:num w:numId="16" w16cid:durableId="616566035">
    <w:abstractNumId w:val="27"/>
  </w:num>
  <w:num w:numId="17" w16cid:durableId="1569456788">
    <w:abstractNumId w:val="9"/>
  </w:num>
  <w:num w:numId="18" w16cid:durableId="1133399740">
    <w:abstractNumId w:val="4"/>
  </w:num>
  <w:num w:numId="19" w16cid:durableId="386224322">
    <w:abstractNumId w:val="1"/>
  </w:num>
  <w:num w:numId="20" w16cid:durableId="239605007">
    <w:abstractNumId w:val="20"/>
  </w:num>
  <w:num w:numId="21" w16cid:durableId="1298148119">
    <w:abstractNumId w:val="19"/>
  </w:num>
  <w:num w:numId="22" w16cid:durableId="1986349498">
    <w:abstractNumId w:val="25"/>
  </w:num>
  <w:num w:numId="23" w16cid:durableId="1921403083">
    <w:abstractNumId w:val="22"/>
  </w:num>
  <w:num w:numId="24" w16cid:durableId="219832440">
    <w:abstractNumId w:val="5"/>
  </w:num>
  <w:num w:numId="25" w16cid:durableId="1368525780">
    <w:abstractNumId w:val="26"/>
  </w:num>
  <w:num w:numId="26" w16cid:durableId="218253674">
    <w:abstractNumId w:val="11"/>
  </w:num>
  <w:num w:numId="27" w16cid:durableId="877854882">
    <w:abstractNumId w:val="10"/>
  </w:num>
  <w:num w:numId="28" w16cid:durableId="1343766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236"/>
    <w:rsid w:val="000005CF"/>
    <w:rsid w:val="0000717E"/>
    <w:rsid w:val="000072E7"/>
    <w:rsid w:val="000117B8"/>
    <w:rsid w:val="000163D2"/>
    <w:rsid w:val="00020016"/>
    <w:rsid w:val="000211F2"/>
    <w:rsid w:val="00024CE6"/>
    <w:rsid w:val="00052C34"/>
    <w:rsid w:val="00053955"/>
    <w:rsid w:val="00053D80"/>
    <w:rsid w:val="00060BB8"/>
    <w:rsid w:val="00065BE5"/>
    <w:rsid w:val="00085306"/>
    <w:rsid w:val="00087B6C"/>
    <w:rsid w:val="00090241"/>
    <w:rsid w:val="000B0636"/>
    <w:rsid w:val="000B37CA"/>
    <w:rsid w:val="000E7D18"/>
    <w:rsid w:val="0010234D"/>
    <w:rsid w:val="00116E7D"/>
    <w:rsid w:val="001219C4"/>
    <w:rsid w:val="00150D1E"/>
    <w:rsid w:val="00153CE7"/>
    <w:rsid w:val="00153D8F"/>
    <w:rsid w:val="00162F28"/>
    <w:rsid w:val="00164A3F"/>
    <w:rsid w:val="001711BD"/>
    <w:rsid w:val="001751B3"/>
    <w:rsid w:val="00190FFA"/>
    <w:rsid w:val="001A257B"/>
    <w:rsid w:val="001A494F"/>
    <w:rsid w:val="001C6D3D"/>
    <w:rsid w:val="001E05A8"/>
    <w:rsid w:val="001F42E3"/>
    <w:rsid w:val="001F4C5D"/>
    <w:rsid w:val="0020159B"/>
    <w:rsid w:val="002068A2"/>
    <w:rsid w:val="002078CD"/>
    <w:rsid w:val="00214BBB"/>
    <w:rsid w:val="00214E2F"/>
    <w:rsid w:val="00215B57"/>
    <w:rsid w:val="002212D4"/>
    <w:rsid w:val="00253EB9"/>
    <w:rsid w:val="00270AF6"/>
    <w:rsid w:val="002A461D"/>
    <w:rsid w:val="002D3A91"/>
    <w:rsid w:val="002D52A3"/>
    <w:rsid w:val="002E59A7"/>
    <w:rsid w:val="00305724"/>
    <w:rsid w:val="00333593"/>
    <w:rsid w:val="00336C6A"/>
    <w:rsid w:val="003633DF"/>
    <w:rsid w:val="0038061E"/>
    <w:rsid w:val="003A56AE"/>
    <w:rsid w:val="003A716C"/>
    <w:rsid w:val="003C0789"/>
    <w:rsid w:val="004071CA"/>
    <w:rsid w:val="004134FA"/>
    <w:rsid w:val="004316D5"/>
    <w:rsid w:val="00432D99"/>
    <w:rsid w:val="00443BE6"/>
    <w:rsid w:val="00451088"/>
    <w:rsid w:val="0046222F"/>
    <w:rsid w:val="00473659"/>
    <w:rsid w:val="00473CBC"/>
    <w:rsid w:val="00477D44"/>
    <w:rsid w:val="0048123D"/>
    <w:rsid w:val="00495E79"/>
    <w:rsid w:val="004A333E"/>
    <w:rsid w:val="004C356B"/>
    <w:rsid w:val="004D201F"/>
    <w:rsid w:val="004D74A4"/>
    <w:rsid w:val="004E2A5A"/>
    <w:rsid w:val="004E3697"/>
    <w:rsid w:val="004E5D20"/>
    <w:rsid w:val="004F016E"/>
    <w:rsid w:val="004F0F59"/>
    <w:rsid w:val="00500F82"/>
    <w:rsid w:val="005130BB"/>
    <w:rsid w:val="00520696"/>
    <w:rsid w:val="005223B2"/>
    <w:rsid w:val="0052505A"/>
    <w:rsid w:val="00526B9D"/>
    <w:rsid w:val="005354D1"/>
    <w:rsid w:val="00552AAF"/>
    <w:rsid w:val="00557744"/>
    <w:rsid w:val="005777AF"/>
    <w:rsid w:val="00582791"/>
    <w:rsid w:val="005A613A"/>
    <w:rsid w:val="005B2DCD"/>
    <w:rsid w:val="005C0DCE"/>
    <w:rsid w:val="005C4D9D"/>
    <w:rsid w:val="005C71C6"/>
    <w:rsid w:val="005C78D1"/>
    <w:rsid w:val="005D6B92"/>
    <w:rsid w:val="005F04BB"/>
    <w:rsid w:val="005F3EF5"/>
    <w:rsid w:val="005F4CB3"/>
    <w:rsid w:val="00612990"/>
    <w:rsid w:val="00623FD6"/>
    <w:rsid w:val="00636171"/>
    <w:rsid w:val="00640B82"/>
    <w:rsid w:val="00646FA1"/>
    <w:rsid w:val="00692F9F"/>
    <w:rsid w:val="006A288D"/>
    <w:rsid w:val="006A7004"/>
    <w:rsid w:val="006C7BE4"/>
    <w:rsid w:val="006D31EA"/>
    <w:rsid w:val="006D33B7"/>
    <w:rsid w:val="006F3352"/>
    <w:rsid w:val="007036EC"/>
    <w:rsid w:val="00707E43"/>
    <w:rsid w:val="007112FF"/>
    <w:rsid w:val="00735711"/>
    <w:rsid w:val="007364EB"/>
    <w:rsid w:val="00746236"/>
    <w:rsid w:val="007505F6"/>
    <w:rsid w:val="00774F43"/>
    <w:rsid w:val="007835F8"/>
    <w:rsid w:val="0079188A"/>
    <w:rsid w:val="00792BC9"/>
    <w:rsid w:val="0079558D"/>
    <w:rsid w:val="007A0046"/>
    <w:rsid w:val="007A4AF8"/>
    <w:rsid w:val="007B7DD2"/>
    <w:rsid w:val="007D52D0"/>
    <w:rsid w:val="007E1A3B"/>
    <w:rsid w:val="00805D4F"/>
    <w:rsid w:val="00822E67"/>
    <w:rsid w:val="008234A8"/>
    <w:rsid w:val="00831211"/>
    <w:rsid w:val="00842B34"/>
    <w:rsid w:val="00882D0A"/>
    <w:rsid w:val="008934FF"/>
    <w:rsid w:val="008A0829"/>
    <w:rsid w:val="008A4140"/>
    <w:rsid w:val="008B36E4"/>
    <w:rsid w:val="008B7AFD"/>
    <w:rsid w:val="008E080E"/>
    <w:rsid w:val="008E3B92"/>
    <w:rsid w:val="008F32E8"/>
    <w:rsid w:val="008F4497"/>
    <w:rsid w:val="009050F8"/>
    <w:rsid w:val="00917321"/>
    <w:rsid w:val="00923BD7"/>
    <w:rsid w:val="009247C4"/>
    <w:rsid w:val="00940301"/>
    <w:rsid w:val="009567A4"/>
    <w:rsid w:val="009573DC"/>
    <w:rsid w:val="00972668"/>
    <w:rsid w:val="009C266C"/>
    <w:rsid w:val="009D41BD"/>
    <w:rsid w:val="009D6653"/>
    <w:rsid w:val="009E16AD"/>
    <w:rsid w:val="00A018DF"/>
    <w:rsid w:val="00A25AEB"/>
    <w:rsid w:val="00A35986"/>
    <w:rsid w:val="00A661D0"/>
    <w:rsid w:val="00A76D09"/>
    <w:rsid w:val="00A7779F"/>
    <w:rsid w:val="00A95AD5"/>
    <w:rsid w:val="00AA29B8"/>
    <w:rsid w:val="00AD27A7"/>
    <w:rsid w:val="00AE0F44"/>
    <w:rsid w:val="00B01949"/>
    <w:rsid w:val="00B127D9"/>
    <w:rsid w:val="00B17F4E"/>
    <w:rsid w:val="00B539CC"/>
    <w:rsid w:val="00B74051"/>
    <w:rsid w:val="00B75B9F"/>
    <w:rsid w:val="00B91162"/>
    <w:rsid w:val="00B9225F"/>
    <w:rsid w:val="00BA6B59"/>
    <w:rsid w:val="00BB027C"/>
    <w:rsid w:val="00BB463F"/>
    <w:rsid w:val="00BB608B"/>
    <w:rsid w:val="00BC3455"/>
    <w:rsid w:val="00BD0B1B"/>
    <w:rsid w:val="00BE0888"/>
    <w:rsid w:val="00BF1DE1"/>
    <w:rsid w:val="00BF428F"/>
    <w:rsid w:val="00BF43BF"/>
    <w:rsid w:val="00BF6957"/>
    <w:rsid w:val="00C04CD0"/>
    <w:rsid w:val="00C122B2"/>
    <w:rsid w:val="00C33150"/>
    <w:rsid w:val="00C34D0D"/>
    <w:rsid w:val="00C4318C"/>
    <w:rsid w:val="00C442FF"/>
    <w:rsid w:val="00C50D09"/>
    <w:rsid w:val="00C5673E"/>
    <w:rsid w:val="00C81B07"/>
    <w:rsid w:val="00C83CAA"/>
    <w:rsid w:val="00CA2EE6"/>
    <w:rsid w:val="00CB2E56"/>
    <w:rsid w:val="00CC7360"/>
    <w:rsid w:val="00CE7B10"/>
    <w:rsid w:val="00D04378"/>
    <w:rsid w:val="00D116ED"/>
    <w:rsid w:val="00D5151D"/>
    <w:rsid w:val="00D569CB"/>
    <w:rsid w:val="00D5717F"/>
    <w:rsid w:val="00D60BBC"/>
    <w:rsid w:val="00D66072"/>
    <w:rsid w:val="00D66841"/>
    <w:rsid w:val="00D76629"/>
    <w:rsid w:val="00D8529E"/>
    <w:rsid w:val="00D92B88"/>
    <w:rsid w:val="00D931D0"/>
    <w:rsid w:val="00D940C9"/>
    <w:rsid w:val="00DA112D"/>
    <w:rsid w:val="00DA7A87"/>
    <w:rsid w:val="00DB3603"/>
    <w:rsid w:val="00DB44E5"/>
    <w:rsid w:val="00DB79F5"/>
    <w:rsid w:val="00DC728E"/>
    <w:rsid w:val="00E07633"/>
    <w:rsid w:val="00E10724"/>
    <w:rsid w:val="00E16B80"/>
    <w:rsid w:val="00E2115C"/>
    <w:rsid w:val="00E31F97"/>
    <w:rsid w:val="00E348EC"/>
    <w:rsid w:val="00E51FB2"/>
    <w:rsid w:val="00E65861"/>
    <w:rsid w:val="00E751B7"/>
    <w:rsid w:val="00E84B89"/>
    <w:rsid w:val="00E92B04"/>
    <w:rsid w:val="00E94078"/>
    <w:rsid w:val="00EB272B"/>
    <w:rsid w:val="00EC5700"/>
    <w:rsid w:val="00EF3B01"/>
    <w:rsid w:val="00F015B9"/>
    <w:rsid w:val="00F16CD5"/>
    <w:rsid w:val="00F23A2D"/>
    <w:rsid w:val="00F270BE"/>
    <w:rsid w:val="00F3288B"/>
    <w:rsid w:val="00F357EF"/>
    <w:rsid w:val="00F402FD"/>
    <w:rsid w:val="00F42756"/>
    <w:rsid w:val="00F60A75"/>
    <w:rsid w:val="00F642A0"/>
    <w:rsid w:val="00F76727"/>
    <w:rsid w:val="00F93570"/>
    <w:rsid w:val="00FC049E"/>
    <w:rsid w:val="00FC0C95"/>
    <w:rsid w:val="00FC6F22"/>
    <w:rsid w:val="00FE0ECB"/>
    <w:rsid w:val="00FE59D8"/>
    <w:rsid w:val="00FF18BB"/>
    <w:rsid w:val="00FF46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F0E8"/>
  <w15:chartTrackingRefBased/>
  <w15:docId w15:val="{7DADE95C-5467-4239-AB98-9C38B61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94F"/>
    <w:pPr>
      <w:widowControl w:val="0"/>
      <w:overflowPunct w:val="0"/>
      <w:adjustRightInd w:val="0"/>
      <w:spacing w:after="0" w:line="240" w:lineRule="auto"/>
    </w:pPr>
    <w:rPr>
      <w:rFonts w:ascii="Times New Roman" w:eastAsia="Times New Roman" w:hAnsi="Times New Roman" w:cs="Times New Roman"/>
      <w:kern w:val="28"/>
      <w:sz w:val="20"/>
      <w:szCs w:val="20"/>
    </w:rPr>
  </w:style>
  <w:style w:type="paragraph" w:styleId="Titre1">
    <w:name w:val="heading 1"/>
    <w:basedOn w:val="Normal"/>
    <w:next w:val="Normal"/>
    <w:link w:val="Titre1Car"/>
    <w:uiPriority w:val="99"/>
    <w:qFormat/>
    <w:rsid w:val="00F357EF"/>
    <w:pPr>
      <w:keepNext/>
      <w:spacing w:before="240" w:after="60"/>
      <w:outlineLvl w:val="0"/>
    </w:pPr>
    <w:rPr>
      <w:rFonts w:ascii="Arial" w:hAnsi="Arial" w:cs="Arial"/>
      <w:b/>
      <w:bCs/>
      <w:kern w:val="32"/>
      <w:sz w:val="32"/>
      <w:szCs w:val="32"/>
    </w:rPr>
  </w:style>
  <w:style w:type="paragraph" w:styleId="Titre2">
    <w:name w:val="heading 2"/>
    <w:aliases w:val="heading 2"/>
    <w:basedOn w:val="Normal"/>
    <w:next w:val="Normal"/>
    <w:link w:val="Titre2Car"/>
    <w:qFormat/>
    <w:rsid w:val="00F357EF"/>
    <w:pPr>
      <w:keepNext/>
      <w:widowControl/>
      <w:overflowPunct/>
      <w:adjustRightInd/>
      <w:spacing w:before="240" w:after="60"/>
      <w:outlineLvl w:val="1"/>
    </w:pPr>
    <w:rPr>
      <w:rFonts w:ascii="Arial" w:hAnsi="Arial" w:cs="Arial"/>
      <w:b/>
      <w:bCs/>
      <w:i/>
      <w:iCs/>
      <w:kern w:val="0"/>
      <w:sz w:val="28"/>
      <w:szCs w:val="28"/>
      <w:lang w:eastAsia="fr-FR"/>
    </w:rPr>
  </w:style>
  <w:style w:type="paragraph" w:styleId="Titre3">
    <w:name w:val="heading 3"/>
    <w:basedOn w:val="Normal"/>
    <w:next w:val="Normal"/>
    <w:link w:val="Titre3Car"/>
    <w:uiPriority w:val="99"/>
    <w:qFormat/>
    <w:rsid w:val="00F357EF"/>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F357EF"/>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semiHidden/>
    <w:unhideWhenUsed/>
    <w:qFormat/>
    <w:rsid w:val="00F357EF"/>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9"/>
    <w:qFormat/>
    <w:rsid w:val="00F357EF"/>
    <w:pPr>
      <w:spacing w:before="240" w:after="60"/>
      <w:outlineLvl w:val="5"/>
    </w:pPr>
    <w:rPr>
      <w:b/>
      <w:bCs/>
      <w:sz w:val="22"/>
      <w:szCs w:val="22"/>
    </w:rPr>
  </w:style>
  <w:style w:type="paragraph" w:styleId="Titre7">
    <w:name w:val="heading 7"/>
    <w:basedOn w:val="Normal"/>
    <w:next w:val="Normal"/>
    <w:link w:val="Titre7Car"/>
    <w:uiPriority w:val="99"/>
    <w:qFormat/>
    <w:rsid w:val="00F357EF"/>
    <w:pPr>
      <w:spacing w:before="240" w:after="60"/>
      <w:outlineLvl w:val="6"/>
    </w:pPr>
    <w:rPr>
      <w:sz w:val="24"/>
      <w:szCs w:val="24"/>
    </w:rPr>
  </w:style>
  <w:style w:type="paragraph" w:styleId="Titre9">
    <w:name w:val="heading 9"/>
    <w:basedOn w:val="Normal"/>
    <w:next w:val="Normal"/>
    <w:link w:val="Titre9Car"/>
    <w:semiHidden/>
    <w:unhideWhenUsed/>
    <w:qFormat/>
    <w:rsid w:val="00F357E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357EF"/>
    <w:rPr>
      <w:rFonts w:ascii="Arial" w:eastAsia="Times New Roman" w:hAnsi="Arial" w:cs="Arial"/>
      <w:b/>
      <w:bCs/>
      <w:kern w:val="32"/>
      <w:sz w:val="32"/>
      <w:szCs w:val="32"/>
    </w:rPr>
  </w:style>
  <w:style w:type="character" w:customStyle="1" w:styleId="Titre2Car">
    <w:name w:val="Titre 2 Car"/>
    <w:aliases w:val="heading 2 Car"/>
    <w:basedOn w:val="Policepardfaut"/>
    <w:link w:val="Titre2"/>
    <w:rsid w:val="00F357EF"/>
    <w:rPr>
      <w:rFonts w:ascii="Arial" w:eastAsia="Times New Roman" w:hAnsi="Arial" w:cs="Arial"/>
      <w:b/>
      <w:bCs/>
      <w:i/>
      <w:iCs/>
      <w:sz w:val="28"/>
      <w:szCs w:val="28"/>
      <w:lang w:eastAsia="fr-FR"/>
    </w:rPr>
  </w:style>
  <w:style w:type="character" w:customStyle="1" w:styleId="Titre3Car">
    <w:name w:val="Titre 3 Car"/>
    <w:basedOn w:val="Policepardfaut"/>
    <w:link w:val="Titre3"/>
    <w:uiPriority w:val="99"/>
    <w:rsid w:val="00F357EF"/>
    <w:rPr>
      <w:rFonts w:ascii="Cambria" w:eastAsia="Times New Roman" w:hAnsi="Cambria" w:cs="Times New Roman"/>
      <w:b/>
      <w:bCs/>
      <w:color w:val="4F81BD"/>
      <w:kern w:val="28"/>
      <w:sz w:val="20"/>
      <w:szCs w:val="20"/>
    </w:rPr>
  </w:style>
  <w:style w:type="character" w:customStyle="1" w:styleId="Titre4Car">
    <w:name w:val="Titre 4 Car"/>
    <w:basedOn w:val="Policepardfaut"/>
    <w:link w:val="Titre4"/>
    <w:uiPriority w:val="9"/>
    <w:rsid w:val="00F357EF"/>
    <w:rPr>
      <w:rFonts w:ascii="Courier New" w:eastAsia="Times New Roman" w:hAnsi="Courier New" w:cs="Times New Roman"/>
      <w:b/>
      <w:sz w:val="20"/>
      <w:szCs w:val="20"/>
      <w:u w:val="single"/>
      <w:lang w:eastAsia="fr-FR"/>
    </w:rPr>
  </w:style>
  <w:style w:type="character" w:customStyle="1" w:styleId="Titre5Car">
    <w:name w:val="Titre 5 Car"/>
    <w:basedOn w:val="Policepardfaut"/>
    <w:link w:val="Titre5"/>
    <w:semiHidden/>
    <w:rsid w:val="00F357EF"/>
    <w:rPr>
      <w:rFonts w:asciiTheme="majorHAnsi" w:eastAsiaTheme="majorEastAsia" w:hAnsiTheme="majorHAnsi" w:cstheme="majorBidi"/>
      <w:color w:val="1F4D78" w:themeColor="accent1" w:themeShade="7F"/>
      <w:kern w:val="28"/>
      <w:sz w:val="20"/>
      <w:szCs w:val="20"/>
    </w:rPr>
  </w:style>
  <w:style w:type="character" w:customStyle="1" w:styleId="Titre6Car">
    <w:name w:val="Titre 6 Car"/>
    <w:basedOn w:val="Policepardfaut"/>
    <w:link w:val="Titre6"/>
    <w:uiPriority w:val="9"/>
    <w:rsid w:val="00F357EF"/>
    <w:rPr>
      <w:rFonts w:ascii="Times New Roman" w:eastAsia="Times New Roman" w:hAnsi="Times New Roman" w:cs="Times New Roman"/>
      <w:b/>
      <w:bCs/>
      <w:kern w:val="28"/>
    </w:rPr>
  </w:style>
  <w:style w:type="character" w:customStyle="1" w:styleId="Titre7Car">
    <w:name w:val="Titre 7 Car"/>
    <w:basedOn w:val="Policepardfaut"/>
    <w:link w:val="Titre7"/>
    <w:uiPriority w:val="9"/>
    <w:rsid w:val="00F357EF"/>
    <w:rPr>
      <w:rFonts w:ascii="Times New Roman" w:eastAsia="Times New Roman" w:hAnsi="Times New Roman" w:cs="Times New Roman"/>
      <w:kern w:val="28"/>
      <w:sz w:val="24"/>
      <w:szCs w:val="24"/>
    </w:rPr>
  </w:style>
  <w:style w:type="character" w:customStyle="1" w:styleId="Titre9Car">
    <w:name w:val="Titre 9 Car"/>
    <w:basedOn w:val="Policepardfaut"/>
    <w:link w:val="Titre9"/>
    <w:semiHidden/>
    <w:rsid w:val="00F357EF"/>
    <w:rPr>
      <w:rFonts w:asciiTheme="majorHAnsi" w:eastAsiaTheme="majorEastAsia" w:hAnsiTheme="majorHAnsi" w:cstheme="majorBidi"/>
      <w:i/>
      <w:iCs/>
      <w:color w:val="404040" w:themeColor="text1" w:themeTint="BF"/>
      <w:kern w:val="28"/>
      <w:sz w:val="20"/>
      <w:szCs w:val="20"/>
    </w:rPr>
  </w:style>
  <w:style w:type="character" w:styleId="Marquedecommentaire">
    <w:name w:val="annotation reference"/>
    <w:basedOn w:val="Policepardfaut"/>
    <w:uiPriority w:val="99"/>
    <w:rsid w:val="00F357EF"/>
    <w:rPr>
      <w:rFonts w:cs="Times New Roman"/>
      <w:sz w:val="16"/>
      <w:szCs w:val="16"/>
    </w:rPr>
  </w:style>
  <w:style w:type="paragraph" w:styleId="Commentaire">
    <w:name w:val="annotation text"/>
    <w:basedOn w:val="Normal"/>
    <w:link w:val="CommentaireCar"/>
    <w:uiPriority w:val="99"/>
    <w:rsid w:val="00F357EF"/>
  </w:style>
  <w:style w:type="character" w:customStyle="1" w:styleId="CommentaireCar">
    <w:name w:val="Commentaire Car"/>
    <w:basedOn w:val="Policepardfaut"/>
    <w:link w:val="Commentaire"/>
    <w:uiPriority w:val="99"/>
    <w:rsid w:val="00F357EF"/>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F357EF"/>
    <w:rPr>
      <w:b/>
      <w:bCs/>
    </w:rPr>
  </w:style>
  <w:style w:type="character" w:customStyle="1" w:styleId="ObjetducommentaireCar">
    <w:name w:val="Objet du commentaire Car"/>
    <w:basedOn w:val="CommentaireCar"/>
    <w:link w:val="Objetducommentaire"/>
    <w:uiPriority w:val="99"/>
    <w:semiHidden/>
    <w:rsid w:val="00F357EF"/>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F357EF"/>
    <w:rPr>
      <w:rFonts w:ascii="Tahoma" w:hAnsi="Tahoma" w:cs="Tahoma"/>
      <w:sz w:val="16"/>
      <w:szCs w:val="16"/>
    </w:rPr>
  </w:style>
  <w:style w:type="character" w:customStyle="1" w:styleId="TextedebullesCar">
    <w:name w:val="Texte de bulles Car"/>
    <w:basedOn w:val="Policepardfaut"/>
    <w:link w:val="Textedebulles"/>
    <w:uiPriority w:val="99"/>
    <w:semiHidden/>
    <w:rsid w:val="00F357EF"/>
    <w:rPr>
      <w:rFonts w:ascii="Tahoma" w:eastAsia="Times New Roman" w:hAnsi="Tahoma" w:cs="Tahoma"/>
      <w:kern w:val="28"/>
      <w:sz w:val="16"/>
      <w:szCs w:val="16"/>
    </w:rPr>
  </w:style>
  <w:style w:type="paragraph" w:styleId="En-tte">
    <w:name w:val="header"/>
    <w:aliases w:val="En-tête1,E.e"/>
    <w:basedOn w:val="Normal"/>
    <w:link w:val="En-tteCar"/>
    <w:rsid w:val="00F357EF"/>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rsid w:val="00F357E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357EF"/>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rsid w:val="00F357EF"/>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F357EF"/>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F357EF"/>
    <w:pPr>
      <w:tabs>
        <w:tab w:val="center" w:pos="4536"/>
        <w:tab w:val="right" w:pos="9072"/>
      </w:tabs>
    </w:pPr>
  </w:style>
  <w:style w:type="character" w:customStyle="1" w:styleId="PieddepageCar">
    <w:name w:val="Pied de page Car"/>
    <w:basedOn w:val="Policepardfaut"/>
    <w:link w:val="Pieddepage"/>
    <w:uiPriority w:val="99"/>
    <w:rsid w:val="00F357EF"/>
    <w:rPr>
      <w:rFonts w:ascii="Times New Roman" w:eastAsia="Times New Roman" w:hAnsi="Times New Roman" w:cs="Times New Roman"/>
      <w:kern w:val="28"/>
      <w:sz w:val="20"/>
      <w:szCs w:val="20"/>
    </w:rPr>
  </w:style>
  <w:style w:type="paragraph" w:customStyle="1" w:styleId="WW-Corpsdetexte2">
    <w:name w:val="WW-Corps de texte 2"/>
    <w:basedOn w:val="Normal"/>
    <w:rsid w:val="00F357EF"/>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F357EF"/>
    <w:pPr>
      <w:spacing w:after="120"/>
    </w:pPr>
  </w:style>
  <w:style w:type="character" w:customStyle="1" w:styleId="CorpsdetexteCar">
    <w:name w:val="Corps de texte Car"/>
    <w:basedOn w:val="Policepardfaut"/>
    <w:link w:val="Corpsdetexte"/>
    <w:uiPriority w:val="99"/>
    <w:rsid w:val="00F357EF"/>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F357EF"/>
    <w:pPr>
      <w:spacing w:after="120"/>
    </w:pPr>
    <w:rPr>
      <w:sz w:val="16"/>
      <w:szCs w:val="16"/>
    </w:rPr>
  </w:style>
  <w:style w:type="character" w:customStyle="1" w:styleId="Corpsdetexte3Car">
    <w:name w:val="Corps de texte 3 Car"/>
    <w:basedOn w:val="Policepardfaut"/>
    <w:link w:val="Corpsdetexte3"/>
    <w:uiPriority w:val="99"/>
    <w:rsid w:val="00F357EF"/>
    <w:rPr>
      <w:rFonts w:ascii="Times New Roman" w:eastAsia="Times New Roman" w:hAnsi="Times New Roman" w:cs="Times New Roman"/>
      <w:kern w:val="28"/>
      <w:sz w:val="16"/>
      <w:szCs w:val="16"/>
    </w:rPr>
  </w:style>
  <w:style w:type="character" w:styleId="Numrodepage">
    <w:name w:val="page number"/>
    <w:basedOn w:val="Policepardfaut"/>
    <w:uiPriority w:val="99"/>
    <w:rsid w:val="00F357EF"/>
    <w:rPr>
      <w:rFonts w:cs="Times New Roman"/>
    </w:rPr>
  </w:style>
  <w:style w:type="paragraph" w:styleId="Retraitcorpsdetexte">
    <w:name w:val="Body Text Indent"/>
    <w:basedOn w:val="Normal"/>
    <w:link w:val="RetraitcorpsdetexteCar"/>
    <w:uiPriority w:val="99"/>
    <w:rsid w:val="00F357EF"/>
    <w:pPr>
      <w:spacing w:after="120"/>
      <w:ind w:left="283"/>
    </w:pPr>
  </w:style>
  <w:style w:type="character" w:customStyle="1" w:styleId="RetraitcorpsdetexteCar">
    <w:name w:val="Retrait corps de texte Car"/>
    <w:basedOn w:val="Policepardfaut"/>
    <w:link w:val="Retraitcorpsdetexte"/>
    <w:uiPriority w:val="99"/>
    <w:rsid w:val="00F357EF"/>
    <w:rPr>
      <w:rFonts w:ascii="Times New Roman" w:eastAsia="Times New Roman" w:hAnsi="Times New Roman" w:cs="Times New Roman"/>
      <w:kern w:val="28"/>
      <w:sz w:val="20"/>
      <w:szCs w:val="20"/>
    </w:rPr>
  </w:style>
  <w:style w:type="paragraph" w:customStyle="1" w:styleId="Textebrut1">
    <w:name w:val="Texte brut1"/>
    <w:basedOn w:val="Normal"/>
    <w:uiPriority w:val="99"/>
    <w:rsid w:val="00F357EF"/>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F357EF"/>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F357E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F357EF"/>
    <w:rPr>
      <w:rFonts w:ascii="Tahoma" w:eastAsia="Times New Roman" w:hAnsi="Tahoma" w:cs="Tahoma"/>
      <w:kern w:val="28"/>
      <w:sz w:val="20"/>
      <w:szCs w:val="20"/>
      <w:shd w:val="clear" w:color="auto" w:fill="000080"/>
    </w:rPr>
  </w:style>
  <w:style w:type="paragraph" w:styleId="Titre">
    <w:name w:val="Title"/>
    <w:basedOn w:val="Normal"/>
    <w:next w:val="Sous-titre"/>
    <w:link w:val="TitreCar"/>
    <w:qFormat/>
    <w:rsid w:val="00F357EF"/>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F357EF"/>
    <w:rPr>
      <w:rFonts w:ascii="Times New Roman" w:eastAsia="Times New Roman" w:hAnsi="Times New Roman" w:cs="Times New Roman"/>
      <w:b/>
      <w:bCs/>
      <w:smallCaps/>
      <w:sz w:val="24"/>
      <w:szCs w:val="24"/>
    </w:rPr>
  </w:style>
  <w:style w:type="paragraph" w:styleId="Sous-titre">
    <w:name w:val="Subtitle"/>
    <w:basedOn w:val="Normal"/>
    <w:link w:val="Sous-titreCar"/>
    <w:uiPriority w:val="99"/>
    <w:qFormat/>
    <w:rsid w:val="00F357EF"/>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rsid w:val="00F357EF"/>
    <w:rPr>
      <w:rFonts w:ascii="Arial" w:eastAsia="Times New Roman" w:hAnsi="Arial" w:cs="Arial"/>
      <w:kern w:val="28"/>
      <w:sz w:val="24"/>
      <w:szCs w:val="24"/>
    </w:rPr>
  </w:style>
  <w:style w:type="paragraph" w:customStyle="1" w:styleId="Contenudetableau">
    <w:name w:val="Contenu de tableau"/>
    <w:basedOn w:val="Normal"/>
    <w:uiPriority w:val="99"/>
    <w:rsid w:val="00F357EF"/>
    <w:pPr>
      <w:suppressLineNumbers/>
      <w:suppressAutoHyphens/>
      <w:overflowPunct/>
      <w:adjustRightInd/>
    </w:pPr>
    <w:rPr>
      <w:kern w:val="0"/>
      <w:sz w:val="24"/>
      <w:szCs w:val="24"/>
    </w:rPr>
  </w:style>
  <w:style w:type="table" w:styleId="Grilledutableau">
    <w:name w:val="Table Grid"/>
    <w:basedOn w:val="TableauNormal"/>
    <w:rsid w:val="00F357EF"/>
    <w:pPr>
      <w:widowControl w:val="0"/>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F357EF"/>
    <w:rPr>
      <w:rFonts w:ascii="Times New Roman" w:hAnsi="Times New Roman" w:cs="Times New Roman"/>
    </w:rPr>
  </w:style>
  <w:style w:type="paragraph" w:customStyle="1" w:styleId="Illustration">
    <w:name w:val="Illustration"/>
    <w:basedOn w:val="Normal"/>
    <w:uiPriority w:val="99"/>
    <w:rsid w:val="00F357EF"/>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F357EF"/>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F357EF"/>
    <w:pPr>
      <w:widowControl/>
      <w:tabs>
        <w:tab w:val="left" w:pos="426"/>
      </w:tabs>
      <w:overflowPunct/>
      <w:adjustRightInd/>
      <w:ind w:left="567" w:right="278"/>
      <w:jc w:val="both"/>
    </w:pPr>
    <w:rPr>
      <w:rFonts w:ascii="Arial" w:hAnsi="Arial" w:cs="Arial"/>
      <w:kern w:val="0"/>
      <w:szCs w:val="24"/>
      <w:lang w:eastAsia="fr-FR"/>
    </w:rPr>
  </w:style>
  <w:style w:type="paragraph" w:customStyle="1" w:styleId="d">
    <w:name w:val="d"/>
    <w:basedOn w:val="Normal"/>
    <w:uiPriority w:val="99"/>
    <w:rsid w:val="00F357EF"/>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F357EF"/>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F357EF"/>
    <w:pPr>
      <w:tabs>
        <w:tab w:val="left" w:pos="397"/>
      </w:tabs>
      <w:ind w:firstLine="0"/>
    </w:p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F357EF"/>
    <w:pPr>
      <w:ind w:left="708"/>
    </w:pPr>
  </w:style>
  <w:style w:type="paragraph" w:styleId="NormalWeb">
    <w:name w:val="Normal (Web)"/>
    <w:basedOn w:val="Normal"/>
    <w:uiPriority w:val="99"/>
    <w:rsid w:val="00F357EF"/>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F357EF"/>
    <w:rPr>
      <w:rFonts w:ascii="Courier New" w:hAnsi="Courier New"/>
    </w:rPr>
  </w:style>
  <w:style w:type="paragraph" w:customStyle="1" w:styleId="RedTitre">
    <w:name w:val="RedTitre"/>
    <w:basedOn w:val="Normal"/>
    <w:uiPriority w:val="99"/>
    <w:rsid w:val="00F357EF"/>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rsid w:val="00F357EF"/>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uiPriority w:val="99"/>
    <w:rsid w:val="00F357EF"/>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rsid w:val="00F357EF"/>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ascii="Arial" w:hAnsi="Arial" w:cs="Arial"/>
      <w:b/>
      <w:bCs/>
      <w:kern w:val="0"/>
      <w:sz w:val="24"/>
      <w:szCs w:val="24"/>
      <w:lang w:eastAsia="ar-SA"/>
    </w:rPr>
  </w:style>
  <w:style w:type="paragraph" w:styleId="En-ttedetabledesmatires">
    <w:name w:val="TOC Heading"/>
    <w:basedOn w:val="Titre1"/>
    <w:next w:val="Normal"/>
    <w:uiPriority w:val="39"/>
    <w:qFormat/>
    <w:rsid w:val="00F357EF"/>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F357EF"/>
    <w:pPr>
      <w:spacing w:after="100"/>
    </w:pPr>
  </w:style>
  <w:style w:type="character" w:styleId="Lienhypertexte">
    <w:name w:val="Hyperlink"/>
    <w:basedOn w:val="Policepardfaut"/>
    <w:uiPriority w:val="99"/>
    <w:rsid w:val="00F357EF"/>
    <w:rPr>
      <w:rFonts w:cs="Times New Roman"/>
      <w:color w:val="0000FF"/>
      <w:u w:val="single"/>
    </w:rPr>
  </w:style>
  <w:style w:type="paragraph" w:customStyle="1" w:styleId="RedTxt">
    <w:name w:val="RedTxt"/>
    <w:basedOn w:val="Normal"/>
    <w:uiPriority w:val="99"/>
    <w:qFormat/>
    <w:rsid w:val="00F357EF"/>
    <w:pPr>
      <w:keepLines/>
      <w:suppressAutoHyphens/>
      <w:overflowPunct/>
      <w:autoSpaceDE w:val="0"/>
      <w:adjustRightInd/>
    </w:pPr>
    <w:rPr>
      <w:rFonts w:ascii="Arial" w:hAnsi="Arial" w:cs="Arial"/>
      <w:kern w:val="0"/>
      <w:sz w:val="18"/>
      <w:szCs w:val="18"/>
      <w:lang w:eastAsia="ar-SA"/>
    </w:rPr>
  </w:style>
  <w:style w:type="paragraph" w:styleId="TM2">
    <w:name w:val="toc 2"/>
    <w:basedOn w:val="Normal"/>
    <w:next w:val="Normal"/>
    <w:autoRedefine/>
    <w:uiPriority w:val="39"/>
    <w:rsid w:val="00F357EF"/>
    <w:pPr>
      <w:spacing w:after="100"/>
      <w:ind w:left="200"/>
    </w:pPr>
  </w:style>
  <w:style w:type="paragraph" w:customStyle="1" w:styleId="RedPara">
    <w:name w:val="RedPara"/>
    <w:basedOn w:val="Normal"/>
    <w:link w:val="RedParaCar"/>
    <w:rsid w:val="00F357EF"/>
    <w:pPr>
      <w:keepNext/>
      <w:suppressAutoHyphens/>
      <w:overflowPunct/>
      <w:autoSpaceDE w:val="0"/>
      <w:adjustRightInd/>
      <w:spacing w:before="120" w:after="60"/>
    </w:pPr>
    <w:rPr>
      <w:rFonts w:ascii="Arial" w:hAnsi="Arial" w:cs="Arial"/>
      <w:b/>
      <w:bCs/>
      <w:kern w:val="0"/>
      <w:sz w:val="22"/>
      <w:szCs w:val="22"/>
      <w:lang w:eastAsia="ar-SA"/>
    </w:rPr>
  </w:style>
  <w:style w:type="paragraph" w:customStyle="1" w:styleId="Niveau3">
    <w:name w:val="Niveau 3"/>
    <w:basedOn w:val="Titre3"/>
    <w:link w:val="Niveau3Car"/>
    <w:uiPriority w:val="99"/>
    <w:rsid w:val="00F357EF"/>
    <w:pPr>
      <w:ind w:firstLine="709"/>
    </w:pPr>
    <w:rPr>
      <w:rFonts w:ascii="Arial" w:hAnsi="Arial" w:cs="Arial"/>
      <w:lang w:eastAsia="ar-SA"/>
    </w:rPr>
  </w:style>
  <w:style w:type="paragraph" w:customStyle="1" w:styleId="Niveau2">
    <w:name w:val="Niveau 2"/>
    <w:basedOn w:val="RedPara"/>
    <w:link w:val="Niveau2Car"/>
    <w:uiPriority w:val="99"/>
    <w:rsid w:val="00F357EF"/>
    <w:pPr>
      <w:spacing w:after="120"/>
      <w:outlineLvl w:val="1"/>
    </w:pPr>
    <w:rPr>
      <w:bCs w:val="0"/>
      <w:sz w:val="20"/>
      <w:szCs w:val="20"/>
    </w:rPr>
  </w:style>
  <w:style w:type="character" w:customStyle="1" w:styleId="Niveau3Car">
    <w:name w:val="Niveau 3 Car"/>
    <w:basedOn w:val="Titre3Car"/>
    <w:link w:val="Niveau3"/>
    <w:uiPriority w:val="99"/>
    <w:locked/>
    <w:rsid w:val="00F357EF"/>
    <w:rPr>
      <w:rFonts w:ascii="Arial" w:eastAsia="Times New Roman" w:hAnsi="Arial" w:cs="Arial"/>
      <w:b/>
      <w:bCs/>
      <w:color w:val="4F81BD"/>
      <w:kern w:val="28"/>
      <w:sz w:val="20"/>
      <w:szCs w:val="20"/>
      <w:lang w:eastAsia="ar-SA"/>
    </w:rPr>
  </w:style>
  <w:style w:type="paragraph" w:customStyle="1" w:styleId="Niveau1">
    <w:name w:val="Niveau 1"/>
    <w:basedOn w:val="RedTitre2"/>
    <w:link w:val="Niveau1Car"/>
    <w:uiPriority w:val="99"/>
    <w:rsid w:val="00F357EF"/>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F357EF"/>
    <w:rPr>
      <w:rFonts w:ascii="Arial" w:eastAsia="Times New Roman" w:hAnsi="Arial" w:cs="Arial"/>
      <w:b/>
      <w:bCs/>
      <w:lang w:eastAsia="ar-SA"/>
    </w:rPr>
  </w:style>
  <w:style w:type="character" w:customStyle="1" w:styleId="Niveau2Car">
    <w:name w:val="Niveau 2 Car"/>
    <w:basedOn w:val="RedParaCar"/>
    <w:link w:val="Niveau2"/>
    <w:uiPriority w:val="99"/>
    <w:locked/>
    <w:rsid w:val="00F357EF"/>
    <w:rPr>
      <w:rFonts w:ascii="Arial" w:eastAsia="Times New Roman" w:hAnsi="Arial" w:cs="Arial"/>
      <w:b/>
      <w:bCs w:val="0"/>
      <w:sz w:val="20"/>
      <w:szCs w:val="20"/>
      <w:lang w:eastAsia="ar-SA"/>
    </w:rPr>
  </w:style>
  <w:style w:type="character" w:customStyle="1" w:styleId="RedTitre2Car">
    <w:name w:val="RedTitre2 Car"/>
    <w:basedOn w:val="Policepardfaut"/>
    <w:link w:val="RedTitre2"/>
    <w:uiPriority w:val="99"/>
    <w:locked/>
    <w:rsid w:val="00F357EF"/>
    <w:rPr>
      <w:rFonts w:ascii="Arial" w:eastAsia="Times New Roman" w:hAnsi="Arial" w:cs="Arial"/>
      <w:b/>
      <w:bCs/>
      <w:sz w:val="24"/>
      <w:szCs w:val="24"/>
      <w:lang w:eastAsia="ar-SA"/>
    </w:rPr>
  </w:style>
  <w:style w:type="character" w:customStyle="1" w:styleId="Niveau1Car">
    <w:name w:val="Niveau 1 Car"/>
    <w:basedOn w:val="RedTitre2Car"/>
    <w:link w:val="Niveau1"/>
    <w:uiPriority w:val="99"/>
    <w:locked/>
    <w:rsid w:val="00F357EF"/>
    <w:rPr>
      <w:rFonts w:ascii="Arial" w:eastAsia="Times New Roman" w:hAnsi="Arial" w:cs="Arial"/>
      <w:b/>
      <w:bCs/>
      <w:sz w:val="24"/>
      <w:szCs w:val="24"/>
      <w:shd w:val="clear" w:color="auto" w:fill="F2F2F2"/>
      <w:lang w:eastAsia="ar-SA"/>
    </w:rPr>
  </w:style>
  <w:style w:type="paragraph" w:customStyle="1" w:styleId="Default">
    <w:name w:val="Default"/>
    <w:rsid w:val="00F357EF"/>
    <w:pPr>
      <w:autoSpaceDE w:val="0"/>
      <w:autoSpaceDN w:val="0"/>
      <w:adjustRightInd w:val="0"/>
      <w:spacing w:after="0" w:line="240" w:lineRule="auto"/>
    </w:pPr>
    <w:rPr>
      <w:rFonts w:ascii="Calibri" w:eastAsia="Times New Roman" w:hAnsi="Calibri" w:cs="Times New Roman"/>
      <w:color w:val="000000"/>
      <w:sz w:val="24"/>
      <w:szCs w:val="24"/>
      <w:lang w:eastAsia="fr-FR"/>
    </w:rPr>
  </w:style>
  <w:style w:type="paragraph" w:styleId="TM3">
    <w:name w:val="toc 3"/>
    <w:basedOn w:val="Normal"/>
    <w:next w:val="Normal"/>
    <w:autoRedefine/>
    <w:uiPriority w:val="39"/>
    <w:rsid w:val="00F357EF"/>
    <w:pPr>
      <w:spacing w:after="100"/>
      <w:ind w:left="400"/>
    </w:pPr>
  </w:style>
  <w:style w:type="character" w:customStyle="1" w:styleId="apple-converted-space">
    <w:name w:val="apple-converted-space"/>
    <w:basedOn w:val="Policepardfaut"/>
    <w:uiPriority w:val="99"/>
    <w:rsid w:val="00F357EF"/>
    <w:rPr>
      <w:rFonts w:cs="Times New Roman"/>
    </w:rPr>
  </w:style>
  <w:style w:type="character" w:customStyle="1" w:styleId="CommentaireCar1">
    <w:name w:val="Commentaire Car1"/>
    <w:basedOn w:val="Policepardfaut"/>
    <w:uiPriority w:val="99"/>
    <w:rsid w:val="00F357EF"/>
    <w:rPr>
      <w:rFonts w:ascii="Arial" w:hAnsi="Arial" w:cs="Arial"/>
      <w:lang w:eastAsia="ar-SA"/>
    </w:rPr>
  </w:style>
  <w:style w:type="character" w:customStyle="1" w:styleId="A7">
    <w:name w:val="A7"/>
    <w:uiPriority w:val="99"/>
    <w:rsid w:val="00F357EF"/>
    <w:rPr>
      <w:rFonts w:ascii="Gill Sans Std" w:hAnsi="Gill Sans Std" w:cs="Gill Sans Std"/>
      <w:color w:val="221E1F"/>
      <w:sz w:val="16"/>
      <w:szCs w:val="16"/>
    </w:rPr>
  </w:style>
  <w:style w:type="paragraph" w:styleId="Sansinterligne">
    <w:name w:val="No Spacing"/>
    <w:uiPriority w:val="1"/>
    <w:qFormat/>
    <w:rsid w:val="00F357EF"/>
    <w:pPr>
      <w:spacing w:after="0" w:line="240" w:lineRule="auto"/>
    </w:pPr>
    <w:rPr>
      <w:rFonts w:ascii="Calibri" w:eastAsia="Calibri" w:hAnsi="Calibri" w:cs="Times New Roman"/>
    </w:rPr>
  </w:style>
  <w:style w:type="character" w:styleId="lev">
    <w:name w:val="Strong"/>
    <w:basedOn w:val="Policepardfaut"/>
    <w:qFormat/>
    <w:rsid w:val="00F357EF"/>
    <w:rPr>
      <w:b/>
      <w:bCs/>
    </w:rPr>
  </w:style>
  <w:style w:type="character" w:styleId="Accentuation">
    <w:name w:val="Emphasis"/>
    <w:basedOn w:val="Policepardfaut"/>
    <w:qFormat/>
    <w:rsid w:val="00F357EF"/>
    <w:rPr>
      <w:i/>
      <w:iCs/>
    </w:rPr>
  </w:style>
  <w:style w:type="paragraph" w:customStyle="1" w:styleId="Normal1">
    <w:name w:val="Normal1"/>
    <w:basedOn w:val="Normal"/>
    <w:qFormat/>
    <w:rsid w:val="00F357EF"/>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F357EF"/>
    <w:pPr>
      <w:widowControl/>
      <w:overflowPunct/>
      <w:adjustRightInd/>
    </w:pPr>
    <w:rPr>
      <w:rFonts w:ascii="Courier New" w:hAnsi="Courier New"/>
      <w:kern w:val="0"/>
      <w:lang w:eastAsia="fr-FR"/>
    </w:rPr>
  </w:style>
  <w:style w:type="character" w:styleId="Appelnotedebasdep">
    <w:name w:val="footnote reference"/>
    <w:basedOn w:val="Policepardfaut"/>
    <w:semiHidden/>
    <w:rsid w:val="00F357EF"/>
    <w:rPr>
      <w:position w:val="6"/>
      <w:sz w:val="18"/>
      <w:szCs w:val="18"/>
    </w:rPr>
  </w:style>
  <w:style w:type="paragraph" w:styleId="Notedebasdepage">
    <w:name w:val="footnote text"/>
    <w:basedOn w:val="Normal"/>
    <w:link w:val="NotedebasdepageCar"/>
    <w:rsid w:val="00F357EF"/>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rsid w:val="00F357EF"/>
    <w:rPr>
      <w:rFonts w:ascii="Tms Rmn" w:eastAsia="Times New Roman" w:hAnsi="Tms Rmn" w:cs="Times New Roman"/>
      <w:sz w:val="20"/>
      <w:szCs w:val="20"/>
      <w:lang w:eastAsia="fr-FR"/>
    </w:rPr>
  </w:style>
  <w:style w:type="paragraph" w:customStyle="1" w:styleId="Paragraphedeliste1">
    <w:name w:val="Paragraphe de liste1"/>
    <w:basedOn w:val="Normal"/>
    <w:rsid w:val="00F357EF"/>
    <w:pPr>
      <w:widowControl/>
      <w:overflowPunct/>
      <w:adjustRightInd/>
      <w:spacing w:after="200" w:line="276" w:lineRule="auto"/>
      <w:ind w:left="720"/>
      <w:contextualSpacing/>
    </w:pPr>
    <w:rPr>
      <w:rFonts w:ascii="Calibri" w:hAnsi="Calibri"/>
      <w:kern w:val="0"/>
      <w:sz w:val="22"/>
      <w:szCs w:val="22"/>
    </w:rPr>
  </w:style>
  <w:style w:type="character" w:customStyle="1" w:styleId="gwt-radiobutton">
    <w:name w:val="gwt-radiobutton"/>
    <w:basedOn w:val="Policepardfaut"/>
    <w:rsid w:val="00F357EF"/>
  </w:style>
  <w:style w:type="character" w:styleId="Lienhypertextesuivivisit">
    <w:name w:val="FollowedHyperlink"/>
    <w:basedOn w:val="Policepardfaut"/>
    <w:uiPriority w:val="99"/>
    <w:semiHidden/>
    <w:unhideWhenUsed/>
    <w:rsid w:val="00F357EF"/>
    <w:rPr>
      <w:color w:val="954F72" w:themeColor="followedHyperlink"/>
      <w:u w:val="single"/>
    </w:rPr>
  </w:style>
  <w:style w:type="table" w:customStyle="1" w:styleId="Grilledutableau1">
    <w:name w:val="Grille du tableau1"/>
    <w:basedOn w:val="TableauNormal"/>
    <w:next w:val="Grilledutableau"/>
    <w:uiPriority w:val="59"/>
    <w:rsid w:val="00F357EF"/>
    <w:pPr>
      <w:spacing w:after="0" w:line="240" w:lineRule="auto"/>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0">
    <w:name w:val="Enum0"/>
    <w:basedOn w:val="Normal"/>
    <w:qFormat/>
    <w:rsid w:val="00F357EF"/>
    <w:pPr>
      <w:widowControl/>
      <w:overflowPunct/>
      <w:adjustRightInd/>
      <w:spacing w:before="120"/>
      <w:jc w:val="both"/>
    </w:pPr>
    <w:rPr>
      <w:kern w:val="0"/>
      <w:sz w:val="22"/>
      <w:szCs w:val="16"/>
      <w:lang w:eastAsia="fr-FR"/>
    </w:rPr>
  </w:style>
  <w:style w:type="paragraph" w:styleId="Retraitcorpsdetexte3">
    <w:name w:val="Body Text Indent 3"/>
    <w:basedOn w:val="Normal"/>
    <w:link w:val="Retraitcorpsdetexte3Car"/>
    <w:uiPriority w:val="99"/>
    <w:semiHidden/>
    <w:unhideWhenUsed/>
    <w:rsid w:val="00F357E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357EF"/>
    <w:rPr>
      <w:rFonts w:ascii="Times New Roman" w:eastAsia="Times New Roman" w:hAnsi="Times New Roman" w:cs="Times New Roman"/>
      <w:kern w:val="28"/>
      <w:sz w:val="16"/>
      <w:szCs w:val="16"/>
    </w:rPr>
  </w:style>
  <w:style w:type="paragraph" w:customStyle="1" w:styleId="StyleComicSansMS11ptAprs15pt">
    <w:name w:val="Style Comic Sans MS 11 pt Après : 15 pt"/>
    <w:basedOn w:val="Normal"/>
    <w:autoRedefine/>
    <w:rsid w:val="00F357EF"/>
    <w:pPr>
      <w:overflowPunct/>
      <w:spacing w:line="0" w:lineRule="atLeast"/>
      <w:ind w:left="-240"/>
      <w:jc w:val="both"/>
      <w:textAlignment w:val="baseline"/>
    </w:pPr>
    <w:rPr>
      <w:kern w:val="0"/>
      <w:sz w:val="22"/>
      <w:szCs w:val="22"/>
      <w:lang w:eastAsia="fr-FR"/>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F357EF"/>
    <w:rPr>
      <w:rFonts w:ascii="Times New Roman" w:eastAsia="Times New Roman" w:hAnsi="Times New Roman" w:cs="Times New Roman"/>
      <w:kern w:val="28"/>
      <w:sz w:val="20"/>
      <w:szCs w:val="20"/>
    </w:rPr>
  </w:style>
  <w:style w:type="paragraph" w:customStyle="1" w:styleId="fcasegauche">
    <w:name w:val="f_case_gauche"/>
    <w:basedOn w:val="Normal"/>
    <w:rsid w:val="00F357EF"/>
    <w:pPr>
      <w:widowControl/>
      <w:overflowPunct/>
      <w:adjustRightInd/>
      <w:spacing w:after="60"/>
      <w:ind w:left="284" w:hanging="284"/>
      <w:jc w:val="both"/>
    </w:pPr>
    <w:rPr>
      <w:rFonts w:ascii="Univers" w:hAnsi="Univers" w:cs="Univers"/>
      <w:kern w:val="0"/>
      <w:lang w:eastAsia="fr-FR"/>
    </w:rPr>
  </w:style>
  <w:style w:type="table" w:customStyle="1" w:styleId="Grilledutableau2">
    <w:name w:val="Grille du tableau2"/>
    <w:basedOn w:val="TableauNormal"/>
    <w:next w:val="Grilledutableau"/>
    <w:rsid w:val="00F357E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C81B07"/>
    <w:pPr>
      <w:widowControl/>
      <w:overflowPunct/>
      <w:spacing w:line="288" w:lineRule="auto"/>
      <w:textAlignment w:val="center"/>
    </w:pPr>
    <w:rPr>
      <w:rFonts w:ascii="Minion Pro" w:eastAsiaTheme="minorHAnsi" w:hAnsi="Minion Pro" w:cs="Minion Pro"/>
      <w:color w:val="000000"/>
      <w:kern w:val="0"/>
      <w:sz w:val="24"/>
      <w:szCs w:val="24"/>
    </w:rPr>
  </w:style>
  <w:style w:type="character" w:customStyle="1" w:styleId="TEXTE">
    <w:name w:val="TEXTE"/>
    <w:uiPriority w:val="99"/>
    <w:rsid w:val="00C81B07"/>
    <w:rPr>
      <w:rFonts w:ascii="AkzidenzGroteskBE-Regular" w:hAnsi="AkzidenzGroteskBE-Regular" w:cs="AkzidenzGroteskBE-Regular"/>
      <w:sz w:val="18"/>
      <w:szCs w:val="18"/>
    </w:rPr>
  </w:style>
  <w:style w:type="paragraph" w:customStyle="1" w:styleId="Style1">
    <w:name w:val="Style1"/>
    <w:basedOn w:val="Normal"/>
    <w:rsid w:val="007D52D0"/>
    <w:pPr>
      <w:widowControl/>
      <w:overflowPunct/>
      <w:adjustRightInd/>
      <w:spacing w:before="300" w:after="240"/>
      <w:jc w:val="both"/>
    </w:pPr>
    <w:rPr>
      <w:rFonts w:ascii="Arial Narrow" w:hAnsi="Arial Narrow"/>
      <w:spacing w:val="20"/>
      <w:kern w:val="0"/>
      <w:sz w:val="22"/>
      <w:szCs w:val="22"/>
      <w:lang w:eastAsia="fr-FR"/>
    </w:rPr>
  </w:style>
  <w:style w:type="paragraph" w:styleId="Rvision">
    <w:name w:val="Revision"/>
    <w:hidden/>
    <w:uiPriority w:val="99"/>
    <w:semiHidden/>
    <w:rsid w:val="007505F6"/>
    <w:pPr>
      <w:spacing w:after="0" w:line="240" w:lineRule="auto"/>
    </w:pPr>
    <w:rPr>
      <w:rFonts w:ascii="Times New Roman" w:eastAsia="Times New Roman" w:hAnsi="Times New Roman" w:cs="Times New Roman"/>
      <w:kern w:val="28"/>
      <w:sz w:val="20"/>
      <w:szCs w:val="20"/>
    </w:rPr>
  </w:style>
  <w:style w:type="paragraph" w:customStyle="1" w:styleId="Corps">
    <w:name w:val="Corps"/>
    <w:rsid w:val="002D52A3"/>
    <w:pPr>
      <w:pBdr>
        <w:top w:val="nil"/>
        <w:left w:val="nil"/>
        <w:bottom w:val="nil"/>
        <w:right w:val="nil"/>
        <w:between w:val="nil"/>
        <w:bar w:val="nil"/>
      </w:pBdr>
      <w:spacing w:after="0" w:line="240" w:lineRule="auto"/>
    </w:pPr>
    <w:rPr>
      <w:rFonts w:ascii="Cambria" w:eastAsia="Arial Unicode MS" w:hAnsi="Cambria" w:cs="Arial Unicode MS"/>
      <w:color w:val="000000"/>
      <w:sz w:val="24"/>
      <w:szCs w:val="24"/>
      <w:u w:color="000000"/>
      <w:bdr w:val="nil"/>
      <w:lang w:eastAsia="fr-FR"/>
      <w14:textOutline w14:w="0" w14:cap="flat" w14:cmpd="sng" w14:algn="ctr">
        <w14:noFill/>
        <w14:prstDash w14:val="solid"/>
        <w14:bevel/>
      </w14:textOutline>
    </w:rPr>
  </w:style>
  <w:style w:type="character" w:customStyle="1" w:styleId="Aucun">
    <w:name w:val="Aucun"/>
    <w:rsid w:val="002D5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838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ttestation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hes-publics@monuments-nationaux.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ches-publics@monuments-nationaux.fr" TargetMode="External"/><Relationship Id="rId4" Type="http://schemas.openxmlformats.org/officeDocument/2006/relationships/settings" Target="settings.xml"/><Relationship Id="rId9" Type="http://schemas.openxmlformats.org/officeDocument/2006/relationships/hyperlink" Target="mailto:lea.gomes@monuments-nationaux.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11471-EE60-4B2C-9A6C-0BDD90244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26</Pages>
  <Words>7629</Words>
  <Characters>41965</Characters>
  <Application>Microsoft Office Word</Application>
  <DocSecurity>0</DocSecurity>
  <Lines>349</Lines>
  <Paragraphs>98</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49496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Cattoir Alix</dc:creator>
  <cp:keywords/>
  <dc:description/>
  <cp:lastModifiedBy>Pedeutour Estelle</cp:lastModifiedBy>
  <cp:revision>10</cp:revision>
  <dcterms:created xsi:type="dcterms:W3CDTF">2026-02-05T12:46:00Z</dcterms:created>
  <dcterms:modified xsi:type="dcterms:W3CDTF">2026-02-06T10:53:00Z</dcterms:modified>
</cp:coreProperties>
</file>